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58" w:rsidRPr="009C1BB7" w:rsidRDefault="00AC55A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8048791</w:t>
      </w:r>
    </w:p>
    <w:p w:rsidR="00904CDC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Берна</w:t>
      </w:r>
    </w:p>
    <w:p w:rsidR="00103341" w:rsidRPr="009C1BB7" w:rsidRDefault="00103341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086" w:rsidRPr="009C1BB7" w:rsidRDefault="008F0086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086" w:rsidRPr="009C1BB7" w:rsidRDefault="008F0086" w:rsidP="009C1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F0086" w:rsidRPr="009C1BB7" w:rsidRDefault="008F0086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92735709"/>
      <w:bookmarkStart w:id="1" w:name="_Toc92897612"/>
      <w:bookmarkStart w:id="2" w:name="_Toc95047579"/>
      <w:r w:rsidRPr="009C1BB7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  <w:bookmarkEnd w:id="0"/>
      <w:bookmarkEnd w:id="1"/>
      <w:bookmarkEnd w:id="2"/>
    </w:p>
    <w:p w:rsidR="00543F64" w:rsidRDefault="00543F6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r w:rsidRPr="00CE1FED">
        <w:rPr>
          <w:rFonts w:ascii="Times New Roman" w:hAnsi="Times New Roman" w:cs="Times New Roman"/>
          <w:sz w:val="24"/>
          <w:szCs w:val="24"/>
        </w:rPr>
        <w:fldChar w:fldCharType="begin"/>
      </w:r>
      <w:r w:rsidR="00CE1FED" w:rsidRPr="00CE1FED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CE1FED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5047580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Введение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_Toc95047580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3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hyperlink w:anchor="_Toc95047581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1. История возникновения метода транзактного анализа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_Toc95047581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4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hyperlink w:anchor="_Toc95047582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 Коммуникации в транзактном анализе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_Toc95047582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5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hyperlink w:anchor="_Toc95047583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 Области применения транзактного анализа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_Toc95047583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8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hyperlink w:anchor="_Toc95047584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Заключение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_Toc95047584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11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CE1FED" w:rsidRDefault="00AB4CC0">
      <w:pPr>
        <w:pStyle w:val="11"/>
        <w:tabs>
          <w:tab w:val="right" w:leader="dot" w:pos="9344"/>
        </w:tabs>
        <w:rPr>
          <w:rFonts w:eastAsiaTheme="minorEastAsia"/>
          <w:noProof/>
          <w:sz w:val="24"/>
          <w:szCs w:val="24"/>
          <w:lang w:eastAsia="ru-RU"/>
        </w:rPr>
      </w:pPr>
      <w:hyperlink w:anchor="_Toc95047585" w:history="1">
        <w:r w:rsidR="00CE1FED" w:rsidRPr="00CE1FED">
          <w:rPr>
            <w:rStyle w:val="a8"/>
            <w:rFonts w:ascii="Times New Roman" w:hAnsi="Times New Roman" w:cs="Times New Roman"/>
            <w:noProof/>
            <w:sz w:val="24"/>
            <w:szCs w:val="24"/>
          </w:rPr>
          <w:t>Список литературы</w:t>
        </w:r>
        <w:r w:rsidR="00CE1FED" w:rsidRPr="00CE1FED">
          <w:rPr>
            <w:noProof/>
            <w:webHidden/>
            <w:sz w:val="24"/>
            <w:szCs w:val="24"/>
          </w:rPr>
          <w:tab/>
        </w:r>
        <w:r w:rsidRPr="00CE1FED">
          <w:rPr>
            <w:noProof/>
            <w:webHidden/>
            <w:sz w:val="24"/>
            <w:szCs w:val="24"/>
          </w:rPr>
          <w:fldChar w:fldCharType="begin"/>
        </w:r>
        <w:r w:rsidR="00CE1FED" w:rsidRPr="00CE1FED">
          <w:rPr>
            <w:noProof/>
            <w:webHidden/>
            <w:sz w:val="24"/>
            <w:szCs w:val="24"/>
          </w:rPr>
          <w:instrText xml:space="preserve"> PAGEREF _Toc95047585 \h </w:instrText>
        </w:r>
        <w:r w:rsidRPr="00CE1FED">
          <w:rPr>
            <w:noProof/>
            <w:webHidden/>
            <w:sz w:val="24"/>
            <w:szCs w:val="24"/>
          </w:rPr>
        </w:r>
        <w:r w:rsidRPr="00CE1FED">
          <w:rPr>
            <w:noProof/>
            <w:webHidden/>
            <w:sz w:val="24"/>
            <w:szCs w:val="24"/>
          </w:rPr>
          <w:fldChar w:fldCharType="separate"/>
        </w:r>
        <w:r w:rsidR="007A7A97">
          <w:rPr>
            <w:noProof/>
            <w:webHidden/>
            <w:sz w:val="24"/>
            <w:szCs w:val="24"/>
          </w:rPr>
          <w:t>12</w:t>
        </w:r>
        <w:r w:rsidRPr="00CE1FED">
          <w:rPr>
            <w:noProof/>
            <w:webHidden/>
            <w:sz w:val="24"/>
            <w:szCs w:val="24"/>
          </w:rPr>
          <w:fldChar w:fldCharType="end"/>
        </w:r>
      </w:hyperlink>
    </w:p>
    <w:p w:rsidR="00CE1FED" w:rsidRPr="009C1BB7" w:rsidRDefault="00AB4CC0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D">
        <w:rPr>
          <w:rFonts w:ascii="Times New Roman" w:hAnsi="Times New Roman" w:cs="Times New Roman"/>
          <w:sz w:val="24"/>
          <w:szCs w:val="24"/>
        </w:rPr>
        <w:fldChar w:fldCharType="end"/>
      </w:r>
    </w:p>
    <w:p w:rsidR="005931CA" w:rsidRPr="009C1BB7" w:rsidRDefault="005931CA" w:rsidP="009C1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31CA" w:rsidRPr="009C1BB7" w:rsidRDefault="005931CA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5047580"/>
      <w:r w:rsidRPr="009C1BB7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3"/>
    </w:p>
    <w:p w:rsidR="005931CA" w:rsidRPr="009C1BB7" w:rsidRDefault="005931CA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3D2" w:rsidRDefault="003A45BA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Международная ассоциация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дает такое определение данного направления.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представляет собой теорию личности и систематическую терапию, которые направлены на развитие и изменение личности человека.</w:t>
      </w:r>
    </w:p>
    <w:p w:rsidR="008A5822" w:rsidRPr="008A5822" w:rsidRDefault="003A45BA" w:rsidP="003A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Основателем метода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является американский психиатр и психотерапевт Эрик Берн, который охарактеризовал этот метод как теорию личности и социальных взаимодействий, а также метод клинической психотерапии, в основе которого лежит анализ всех </w:t>
      </w:r>
      <w:r w:rsidR="008A5822" w:rsidRPr="008A5822">
        <w:rPr>
          <w:rFonts w:ascii="Times New Roman" w:hAnsi="Times New Roman" w:cs="Times New Roman"/>
          <w:sz w:val="24"/>
          <w:szCs w:val="24"/>
        </w:rPr>
        <w:t>возможных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транзакций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двумя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8A5822" w:rsidRPr="008A5822">
        <w:rPr>
          <w:rFonts w:ascii="Times New Roman" w:hAnsi="Times New Roman" w:cs="Times New Roman"/>
          <w:sz w:val="24"/>
          <w:szCs w:val="24"/>
        </w:rPr>
        <w:t>людьми.</w:t>
      </w:r>
    </w:p>
    <w:p w:rsidR="008A5822" w:rsidRPr="008A5822" w:rsidRDefault="008A5822" w:rsidP="008A5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822">
        <w:rPr>
          <w:rFonts w:ascii="Times New Roman" w:hAnsi="Times New Roman" w:cs="Times New Roman"/>
          <w:sz w:val="24"/>
          <w:szCs w:val="24"/>
        </w:rPr>
        <w:t>Современный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822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анализ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определяют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«психотерапевтический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метод,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который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характеризуется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творческой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комбинацией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когнитивной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822">
        <w:rPr>
          <w:rFonts w:ascii="Times New Roman" w:hAnsi="Times New Roman" w:cs="Times New Roman"/>
          <w:sz w:val="24"/>
          <w:szCs w:val="24"/>
        </w:rPr>
        <w:t>психодинамически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ориентированной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психотерапии,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обогащенной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аспектами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коммуникативной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терапии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(обучения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людей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конструктивной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коммуникации)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8A5822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822">
        <w:rPr>
          <w:rFonts w:ascii="Times New Roman" w:hAnsi="Times New Roman" w:cs="Times New Roman"/>
          <w:sz w:val="24"/>
          <w:szCs w:val="24"/>
        </w:rPr>
        <w:t>гештальт-терапии</w:t>
      </w:r>
      <w:proofErr w:type="spellEnd"/>
      <w:r w:rsidRPr="008A5822">
        <w:rPr>
          <w:rFonts w:ascii="Times New Roman" w:hAnsi="Times New Roman" w:cs="Times New Roman"/>
          <w:sz w:val="24"/>
          <w:szCs w:val="24"/>
        </w:rPr>
        <w:t>»</w:t>
      </w:r>
    </w:p>
    <w:p w:rsidR="008A5822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Теорию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Э.Берна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принято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считать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моделью,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отражающей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взаимодействие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группе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внутри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себя.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теория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приобрела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большую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BB7">
        <w:rPr>
          <w:rFonts w:ascii="Times New Roman" w:hAnsi="Times New Roman" w:cs="Times New Roman"/>
          <w:sz w:val="24"/>
          <w:szCs w:val="24"/>
        </w:rPr>
        <w:t>популярность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среди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специалистов-психологов,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среди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интересующихся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работающих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области,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где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требуется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постоянное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большим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количеством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(например,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прямых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продажах).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Популярность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данной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теории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объяснить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объясняет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достаточно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доступными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терминами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примерами.</w:t>
      </w:r>
    </w:p>
    <w:p w:rsidR="005931CA" w:rsidRPr="009C1BB7" w:rsidRDefault="008A5822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0B9">
        <w:rPr>
          <w:rFonts w:ascii="Times New Roman" w:hAnsi="Times New Roman" w:cs="Times New Roman"/>
          <w:sz w:val="24"/>
          <w:szCs w:val="24"/>
        </w:rPr>
        <w:t>транз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консультировании.</w:t>
      </w:r>
    </w:p>
    <w:p w:rsidR="005752F7" w:rsidRPr="009C1BB7" w:rsidRDefault="00AB4CC0" w:rsidP="009C1BB7">
      <w:pPr>
        <w:pStyle w:val="1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fldChar w:fldCharType="begin"/>
      </w:r>
      <w:r w:rsidR="008F7E89" w:rsidRPr="009C1BB7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9C1BB7">
        <w:rPr>
          <w:rFonts w:ascii="Times New Roman" w:hAnsi="Times New Roman" w:cs="Times New Roman"/>
          <w:sz w:val="24"/>
          <w:szCs w:val="24"/>
        </w:rPr>
        <w:fldChar w:fldCharType="end"/>
      </w:r>
    </w:p>
    <w:p w:rsidR="002A1C44" w:rsidRPr="009C1BB7" w:rsidRDefault="002A1C44" w:rsidP="009C1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E26D9" w:rsidRPr="009C1BB7" w:rsidRDefault="00BE26D9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2735710"/>
      <w:bookmarkStart w:id="5" w:name="_Toc92897613"/>
      <w:bookmarkStart w:id="6" w:name="_Toc95047581"/>
      <w:r w:rsidRPr="009C1BB7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bookmarkEnd w:id="4"/>
      <w:r w:rsidR="008F7E89" w:rsidRPr="009C1BB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5"/>
      <w:r w:rsidR="009C1BB7">
        <w:rPr>
          <w:rFonts w:ascii="Times New Roman" w:hAnsi="Times New Roman" w:cs="Times New Roman"/>
          <w:color w:val="auto"/>
          <w:sz w:val="24"/>
          <w:szCs w:val="24"/>
        </w:rPr>
        <w:t>История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BB7">
        <w:rPr>
          <w:rFonts w:ascii="Times New Roman" w:hAnsi="Times New Roman" w:cs="Times New Roman"/>
          <w:color w:val="auto"/>
          <w:sz w:val="24"/>
          <w:szCs w:val="24"/>
        </w:rPr>
        <w:t>возникновения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BB7">
        <w:rPr>
          <w:rFonts w:ascii="Times New Roman" w:hAnsi="Times New Roman" w:cs="Times New Roman"/>
          <w:color w:val="auto"/>
          <w:sz w:val="24"/>
          <w:szCs w:val="24"/>
        </w:rPr>
        <w:t>метода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C1BB7">
        <w:rPr>
          <w:rFonts w:ascii="Times New Roman" w:hAnsi="Times New Roman" w:cs="Times New Roman"/>
          <w:color w:val="auto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BB7">
        <w:rPr>
          <w:rFonts w:ascii="Times New Roman" w:hAnsi="Times New Roman" w:cs="Times New Roman"/>
          <w:color w:val="auto"/>
          <w:sz w:val="24"/>
          <w:szCs w:val="24"/>
        </w:rPr>
        <w:t>анализа</w:t>
      </w:r>
      <w:bookmarkEnd w:id="6"/>
    </w:p>
    <w:p w:rsidR="008F7E89" w:rsidRPr="009C1BB7" w:rsidRDefault="008F7E89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63F" w:rsidRPr="009F663F" w:rsidRDefault="003A45BA" w:rsidP="003A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Основателем метода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и автором основных идей является </w:t>
      </w:r>
      <w:r w:rsidR="009F663F" w:rsidRPr="009F663F">
        <w:rPr>
          <w:rFonts w:ascii="Times New Roman" w:hAnsi="Times New Roman" w:cs="Times New Roman"/>
          <w:sz w:val="24"/>
          <w:szCs w:val="24"/>
        </w:rPr>
        <w:t>американский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психиатр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психотерапевт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Эрик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Берн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(1910-1970).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Основные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работы,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заложившие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основы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метода,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="009F663F" w:rsidRPr="009F663F">
        <w:rPr>
          <w:rFonts w:ascii="Times New Roman" w:hAnsi="Times New Roman" w:cs="Times New Roman"/>
          <w:sz w:val="24"/>
          <w:szCs w:val="24"/>
        </w:rPr>
        <w:t>опубликованы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конце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пятидесятых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шестидесятых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годах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века.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3F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Важн</w:t>
      </w:r>
      <w:r w:rsidR="003A45BA">
        <w:rPr>
          <w:rFonts w:ascii="Times New Roman" w:hAnsi="Times New Roman" w:cs="Times New Roman"/>
          <w:sz w:val="24"/>
          <w:szCs w:val="24"/>
        </w:rPr>
        <w:t>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роль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развитии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распространении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идей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отводится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еженедельн</w:t>
      </w:r>
      <w:r w:rsidR="003A45BA">
        <w:rPr>
          <w:rFonts w:ascii="Times New Roman" w:hAnsi="Times New Roman" w:cs="Times New Roman"/>
          <w:sz w:val="24"/>
          <w:szCs w:val="24"/>
        </w:rPr>
        <w:t>ому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Семинар</w:t>
      </w:r>
      <w:r w:rsidR="003A45BA">
        <w:rPr>
          <w:rFonts w:ascii="Times New Roman" w:hAnsi="Times New Roman" w:cs="Times New Roman"/>
          <w:sz w:val="24"/>
          <w:szCs w:val="24"/>
        </w:rPr>
        <w:t>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социальной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психиатрии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Сан-Франциско,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который был основан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Эриком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Берном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1958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году.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базе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1965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году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была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сформирована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Международная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ассоциация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(ITAA).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После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смерти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основателя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разработка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метода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продолжилась</w:t>
      </w:r>
      <w:r w:rsidR="0038257B">
        <w:rPr>
          <w:rFonts w:ascii="Times New Roman" w:hAnsi="Times New Roman" w:cs="Times New Roman"/>
          <w:sz w:val="24"/>
          <w:szCs w:val="24"/>
        </w:rPr>
        <w:t xml:space="preserve"> </w:t>
      </w:r>
      <w:r w:rsidR="0038257B" w:rsidRPr="00AB20B9">
        <w:rPr>
          <w:rFonts w:ascii="Times New Roman" w:hAnsi="Times New Roman" w:cs="Times New Roman"/>
          <w:sz w:val="24"/>
          <w:szCs w:val="24"/>
        </w:rPr>
        <w:t>[1]</w:t>
      </w:r>
      <w:r w:rsidRPr="009F663F">
        <w:rPr>
          <w:rFonts w:ascii="Times New Roman" w:hAnsi="Times New Roman" w:cs="Times New Roman"/>
          <w:sz w:val="24"/>
          <w:szCs w:val="24"/>
        </w:rPr>
        <w:t>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3F" w:rsidRPr="009F663F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1971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году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была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учреждена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Мемориальная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премия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Эрика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Берна,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ежегодно присуждаемая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большой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вклад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развитие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теории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практики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интеграцию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другими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психологическими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направлениями.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Лауреатами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премии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9F663F">
        <w:rPr>
          <w:rFonts w:ascii="Times New Roman" w:hAnsi="Times New Roman" w:cs="Times New Roman"/>
          <w:sz w:val="24"/>
          <w:szCs w:val="24"/>
        </w:rPr>
        <w:t>стали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уже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30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авторов.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E89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Сложилось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несколько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школ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которые признают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основополагающий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вклад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Эрика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Берна,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различаются своими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теоретическими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моделями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практическими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подходами</w:t>
      </w:r>
      <w:r w:rsidR="003A45BA">
        <w:rPr>
          <w:rFonts w:ascii="Times New Roman" w:hAnsi="Times New Roman" w:cs="Times New Roman"/>
          <w:sz w:val="24"/>
          <w:szCs w:val="24"/>
        </w:rPr>
        <w:t xml:space="preserve"> к консультированию</w:t>
      </w:r>
      <w:r w:rsidRPr="009F663F">
        <w:rPr>
          <w:rFonts w:ascii="Times New Roman" w:hAnsi="Times New Roman" w:cs="Times New Roman"/>
          <w:sz w:val="24"/>
          <w:szCs w:val="24"/>
        </w:rPr>
        <w:t>.</w:t>
      </w:r>
    </w:p>
    <w:p w:rsidR="009F663F" w:rsidRPr="009F663F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Среди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наиболее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известны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школа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перерешения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Гулдингов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школа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катексиса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Шиффов</w:t>
      </w:r>
      <w:proofErr w:type="spellEnd"/>
      <w:r w:rsidRPr="009F663F">
        <w:rPr>
          <w:rFonts w:ascii="Times New Roman" w:hAnsi="Times New Roman" w:cs="Times New Roman"/>
          <w:sz w:val="24"/>
          <w:szCs w:val="24"/>
        </w:rPr>
        <w:t>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80-х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годов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получил широкое распространение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странах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Европы.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организационном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плане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 xml:space="preserve">получили широкое распространение и </w:t>
      </w:r>
      <w:proofErr w:type="gramStart"/>
      <w:r w:rsidR="003A45BA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="003A45BA">
        <w:rPr>
          <w:rFonts w:ascii="Times New Roman" w:hAnsi="Times New Roman" w:cs="Times New Roman"/>
          <w:sz w:val="24"/>
          <w:szCs w:val="24"/>
        </w:rPr>
        <w:t xml:space="preserve"> разнообразные </w:t>
      </w:r>
      <w:r w:rsidRPr="009F663F">
        <w:rPr>
          <w:rFonts w:ascii="Times New Roman" w:hAnsi="Times New Roman" w:cs="Times New Roman"/>
          <w:sz w:val="24"/>
          <w:szCs w:val="24"/>
        </w:rPr>
        <w:t>национальные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объединения,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которые составляют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основу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Европейской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ассоциации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которая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становится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самостоятельной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организацией,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численности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настоящее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время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заметно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превышающей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Международную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ассоциацию.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BA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плане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теории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практики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транзактном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происходит развитие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интегративны</w:t>
      </w:r>
      <w:r w:rsidR="003A45BA">
        <w:rPr>
          <w:rFonts w:ascii="Times New Roman" w:hAnsi="Times New Roman" w:cs="Times New Roman"/>
          <w:sz w:val="24"/>
          <w:szCs w:val="24"/>
        </w:rPr>
        <w:t>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тенденци</w:t>
      </w:r>
      <w:r w:rsidR="003A45BA">
        <w:rPr>
          <w:rFonts w:ascii="Times New Roman" w:hAnsi="Times New Roman" w:cs="Times New Roman"/>
          <w:sz w:val="24"/>
          <w:szCs w:val="24"/>
        </w:rPr>
        <w:t>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целью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вписать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метод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общую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линию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развития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психологической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мысли.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частности,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был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преодолен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разрыв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психоанализом,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3A45BA">
        <w:rPr>
          <w:rFonts w:ascii="Times New Roman" w:hAnsi="Times New Roman" w:cs="Times New Roman"/>
          <w:sz w:val="24"/>
          <w:szCs w:val="24"/>
        </w:rPr>
        <w:t>который существовал изначально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[6]</w:t>
      </w:r>
      <w:r w:rsidR="003A45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5BA" w:rsidRDefault="006466B9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Значительное влияние на процесс становления и развития практики современного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оказала аналитическая школа объектных отношений,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рассматривались отношения между  людьми в качестве основного источника психологических проблем. С другой стороны, отношения между людьми могут одновременно выступать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инструмента решения существующих психологических проблем.</w:t>
      </w:r>
    </w:p>
    <w:p w:rsidR="009F663F" w:rsidRPr="009F663F" w:rsidRDefault="006466B9" w:rsidP="00646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этим произошло изменение практически подходов.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психотерапевтической практике. Если в раннем </w:t>
      </w:r>
      <w:proofErr w:type="spellStart"/>
      <w:r w:rsidR="009F663F" w:rsidRPr="009F663F">
        <w:rPr>
          <w:rFonts w:ascii="Times New Roman" w:hAnsi="Times New Roman" w:cs="Times New Roman"/>
          <w:sz w:val="24"/>
          <w:szCs w:val="24"/>
        </w:rPr>
        <w:t>транзактном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анализе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акцент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ставился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клиенте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видимых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поведенческих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изменениях,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центре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внимания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все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больше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находятся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терапевтические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 </w:t>
      </w:r>
      <w:r w:rsidR="009F663F" w:rsidRPr="009F663F">
        <w:rPr>
          <w:rFonts w:ascii="Times New Roman" w:hAnsi="Times New Roman" w:cs="Times New Roman"/>
          <w:sz w:val="24"/>
          <w:szCs w:val="24"/>
        </w:rPr>
        <w:t>отношения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психотерапевтом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клиентом,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осознанное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построение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9F663F" w:rsidRPr="009F663F">
        <w:rPr>
          <w:rFonts w:ascii="Times New Roman" w:hAnsi="Times New Roman" w:cs="Times New Roman"/>
          <w:sz w:val="24"/>
          <w:szCs w:val="24"/>
        </w:rPr>
        <w:t>развитие</w:t>
      </w:r>
      <w:r w:rsidR="0038257B" w:rsidRPr="007A7A97">
        <w:rPr>
          <w:rFonts w:ascii="Times New Roman" w:hAnsi="Times New Roman" w:cs="Times New Roman"/>
          <w:sz w:val="24"/>
          <w:szCs w:val="24"/>
        </w:rPr>
        <w:t xml:space="preserve"> </w:t>
      </w:r>
      <w:r w:rsidR="0038257B" w:rsidRPr="0038257B">
        <w:rPr>
          <w:rFonts w:ascii="Times New Roman" w:hAnsi="Times New Roman" w:cs="Times New Roman"/>
          <w:sz w:val="24"/>
          <w:szCs w:val="24"/>
        </w:rPr>
        <w:t>[4]</w:t>
      </w:r>
      <w:r w:rsidR="009F663F" w:rsidRPr="009F663F">
        <w:rPr>
          <w:rFonts w:ascii="Times New Roman" w:hAnsi="Times New Roman" w:cs="Times New Roman"/>
          <w:sz w:val="24"/>
          <w:szCs w:val="24"/>
        </w:rPr>
        <w:t>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3F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3F">
        <w:rPr>
          <w:rFonts w:ascii="Times New Roman" w:hAnsi="Times New Roman" w:cs="Times New Roman"/>
          <w:sz w:val="24"/>
          <w:szCs w:val="24"/>
        </w:rPr>
        <w:t>Ярки</w:t>
      </w:r>
      <w:r w:rsidR="007A4C5D">
        <w:rPr>
          <w:rFonts w:ascii="Times New Roman" w:hAnsi="Times New Roman" w:cs="Times New Roman"/>
          <w:sz w:val="24"/>
          <w:szCs w:val="24"/>
        </w:rPr>
        <w:t>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образец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указанного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подхода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- 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интегративная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психотерапия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Ричарда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Эрскина</w:t>
      </w:r>
      <w:proofErr w:type="spellEnd"/>
      <w:r w:rsidRPr="009F663F">
        <w:rPr>
          <w:rFonts w:ascii="Times New Roman" w:hAnsi="Times New Roman" w:cs="Times New Roman"/>
          <w:sz w:val="24"/>
          <w:szCs w:val="24"/>
        </w:rPr>
        <w:t>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которая получила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широкое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распространение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90-е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годы</w:t>
      </w:r>
      <w:r w:rsidR="007A4C5D">
        <w:rPr>
          <w:rFonts w:ascii="Times New Roman" w:hAnsi="Times New Roman" w:cs="Times New Roman"/>
          <w:sz w:val="24"/>
          <w:szCs w:val="24"/>
        </w:rPr>
        <w:t xml:space="preserve"> прошлого века</w:t>
      </w:r>
      <w:r w:rsidRPr="009F663F">
        <w:rPr>
          <w:rFonts w:ascii="Times New Roman" w:hAnsi="Times New Roman" w:cs="Times New Roman"/>
          <w:sz w:val="24"/>
          <w:szCs w:val="24"/>
        </w:rPr>
        <w:t>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последнее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время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F">
        <w:rPr>
          <w:rFonts w:ascii="Times New Roman" w:hAnsi="Times New Roman" w:cs="Times New Roman"/>
          <w:sz w:val="24"/>
          <w:szCs w:val="24"/>
        </w:rPr>
        <w:t>транзактном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анализе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существует уже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десяти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различных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направлений,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проводятся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обширные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63F">
        <w:rPr>
          <w:rFonts w:ascii="Times New Roman" w:hAnsi="Times New Roman" w:cs="Times New Roman"/>
          <w:sz w:val="24"/>
          <w:szCs w:val="24"/>
        </w:rPr>
        <w:t>дебаты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>касающиеся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идентичности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метода,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7A4C5D">
        <w:rPr>
          <w:rFonts w:ascii="Times New Roman" w:hAnsi="Times New Roman" w:cs="Times New Roman"/>
          <w:sz w:val="24"/>
          <w:szCs w:val="24"/>
        </w:rPr>
        <w:t xml:space="preserve">который претерпел значительные изменения </w:t>
      </w:r>
      <w:r w:rsidRPr="009F663F">
        <w:rPr>
          <w:rFonts w:ascii="Times New Roman" w:hAnsi="Times New Roman" w:cs="Times New Roman"/>
          <w:sz w:val="24"/>
          <w:szCs w:val="24"/>
        </w:rPr>
        <w:t>со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времени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F663F">
        <w:rPr>
          <w:rFonts w:ascii="Times New Roman" w:hAnsi="Times New Roman" w:cs="Times New Roman"/>
          <w:sz w:val="24"/>
          <w:szCs w:val="24"/>
        </w:rPr>
        <w:t>Берна.</w:t>
      </w:r>
    </w:p>
    <w:p w:rsidR="009F663F" w:rsidRPr="009C1BB7" w:rsidRDefault="009F663F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E89" w:rsidRPr="009C1BB7" w:rsidRDefault="008F7E89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2897614"/>
      <w:bookmarkStart w:id="8" w:name="_Toc95047582"/>
      <w:r w:rsidRPr="009C1BB7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7"/>
      <w:r w:rsidR="009C1BB7" w:rsidRPr="009C1BB7">
        <w:rPr>
          <w:rFonts w:ascii="Times New Roman" w:hAnsi="Times New Roman" w:cs="Times New Roman"/>
          <w:color w:val="auto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BB7" w:rsidRPr="009C1BB7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C1BB7" w:rsidRPr="009C1BB7">
        <w:rPr>
          <w:rFonts w:ascii="Times New Roman" w:hAnsi="Times New Roman" w:cs="Times New Roman"/>
          <w:color w:val="auto"/>
          <w:sz w:val="24"/>
          <w:szCs w:val="24"/>
        </w:rPr>
        <w:t>транзактном</w:t>
      </w:r>
      <w:proofErr w:type="spellEnd"/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BB7" w:rsidRPr="009C1BB7">
        <w:rPr>
          <w:rFonts w:ascii="Times New Roman" w:hAnsi="Times New Roman" w:cs="Times New Roman"/>
          <w:color w:val="auto"/>
          <w:sz w:val="24"/>
          <w:szCs w:val="24"/>
        </w:rPr>
        <w:t>анализе</w:t>
      </w:r>
      <w:bookmarkEnd w:id="8"/>
    </w:p>
    <w:p w:rsidR="005752F7" w:rsidRPr="009C1BB7" w:rsidRDefault="005752F7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Главный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постулат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определенных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обстоятельствах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поступать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зависимости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того,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BB7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Я-позиций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принимает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первым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обратил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внимание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именно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Берн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Эрик.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Итак,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любом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партнерами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всегда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присутствует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незримая,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однако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хорошо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ощутимая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дистанция,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наиболее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наглядно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виде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расположения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партнеров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вертикальной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пространстве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Партнер,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находящийся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высокой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данной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вертикали,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«давит»,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партнеры,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находящиеся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примерно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общаются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равных.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каждый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партнеров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стремиться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чтобы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занять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высокую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воображаемой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вертикали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происходит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конфликт.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получили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впоследствии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названия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«пристройка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сверху»,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«пристройка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снизу»,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«пристройка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рядом».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теории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Берн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говорит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постоянно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находится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C1BB7">
        <w:rPr>
          <w:rFonts w:ascii="Times New Roman" w:hAnsi="Times New Roman" w:cs="Times New Roman"/>
          <w:sz w:val="24"/>
          <w:szCs w:val="24"/>
        </w:rPr>
        <w:t>я-состояний</w:t>
      </w:r>
      <w:proofErr w:type="spellEnd"/>
      <w:proofErr w:type="gramEnd"/>
      <w:r w:rsidRPr="009C1BB7">
        <w:rPr>
          <w:rFonts w:ascii="Times New Roman" w:hAnsi="Times New Roman" w:cs="Times New Roman"/>
          <w:sz w:val="24"/>
          <w:szCs w:val="24"/>
        </w:rPr>
        <w:t>)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«родитель»,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«ребенок»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«взрослый»,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соответствует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видам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вертикальных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«пристроек»,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было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сказано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выше.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Причем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величина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неизменная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степенью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готовности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перейти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другое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[2]</w:t>
      </w:r>
      <w:r w:rsidRPr="009C1BB7">
        <w:rPr>
          <w:rFonts w:ascii="Times New Roman" w:hAnsi="Times New Roman" w:cs="Times New Roman"/>
          <w:sz w:val="24"/>
          <w:szCs w:val="24"/>
        </w:rPr>
        <w:t>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Каждое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перечисленных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обладает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спецификой.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частности,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внешне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BB7">
        <w:rPr>
          <w:rFonts w:ascii="Times New Roman" w:hAnsi="Times New Roman" w:cs="Times New Roman"/>
          <w:sz w:val="24"/>
          <w:szCs w:val="24"/>
        </w:rPr>
        <w:t>проявляется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ироничная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манера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держаться,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постоянных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поучениях,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попытках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«запрещать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пущать</w:t>
      </w:r>
      <w:proofErr w:type="spellEnd"/>
      <w:r w:rsidRPr="009C1BB7">
        <w:rPr>
          <w:rFonts w:ascii="Times New Roman" w:hAnsi="Times New Roman" w:cs="Times New Roman"/>
          <w:sz w:val="24"/>
          <w:szCs w:val="24"/>
        </w:rPr>
        <w:t>!»,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тотальном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контроле,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постоянных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поисках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виноватого,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мнения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единственно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верного,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самое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время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озабоченности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происходящим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вокруг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только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пределах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семьи,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мире),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стремлении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поддержать,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помогать,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утешать,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покровительствовать.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lastRenderedPageBreak/>
        <w:t>проявляться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прямо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(«Делай,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говорю»)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косвенно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применительно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Для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характерна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активность,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трезвый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подход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делу,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учитывающий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реальное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положение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вещей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использование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жизненного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опыта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принятии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решений.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свойственна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деловитость,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поиск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альтернатив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беспристрастность.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Соответственно,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Ребенок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действует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ведет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себя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детстве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непредсказуемо,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капризно,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своенравно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безответственно.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зрелых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контролируется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психически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незрелых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Ребенком.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Коммуникация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зависимости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формы,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всегда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обусловливается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состояниями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(неважно,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естественными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искусственными),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они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пребывают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момент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осуществления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Каждое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Берну,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является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замкнутым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из: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C1BB7">
        <w:rPr>
          <w:rFonts w:ascii="Times New Roman" w:hAnsi="Times New Roman" w:cs="Times New Roman"/>
          <w:sz w:val="24"/>
          <w:szCs w:val="24"/>
        </w:rPr>
        <w:t>я-Родитель</w:t>
      </w:r>
      <w:proofErr w:type="spellEnd"/>
      <w:proofErr w:type="gramEnd"/>
      <w:r w:rsidRPr="009C1BB7">
        <w:rPr>
          <w:rFonts w:ascii="Times New Roman" w:hAnsi="Times New Roman" w:cs="Times New Roman"/>
          <w:sz w:val="24"/>
          <w:szCs w:val="24"/>
        </w:rPr>
        <w:t>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я-Взрослый</w:t>
      </w:r>
      <w:proofErr w:type="spellEnd"/>
      <w:r w:rsidRPr="009C1BB7">
        <w:rPr>
          <w:rFonts w:ascii="Times New Roman" w:hAnsi="Times New Roman" w:cs="Times New Roman"/>
          <w:sz w:val="24"/>
          <w:szCs w:val="24"/>
        </w:rPr>
        <w:t>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я-Ребенок</w:t>
      </w:r>
      <w:proofErr w:type="spellEnd"/>
      <w:r w:rsidRPr="009C1BB7">
        <w:rPr>
          <w:rFonts w:ascii="Times New Roman" w:hAnsi="Times New Roman" w:cs="Times New Roman"/>
          <w:sz w:val="24"/>
          <w:szCs w:val="24"/>
        </w:rPr>
        <w:t>».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Берн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считает,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языке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«я»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описывать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систему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чувств,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определяя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набор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согласованных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поведенческих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схем.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Берн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отмечает,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каждый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располагает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определенным,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чаще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ограниченным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репертуаром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«я»,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суть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роли,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реальность.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«я»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собой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нормальный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физиологический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феномен,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поскольку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мозг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организует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психическую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деятельность,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продукты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упорядочиваются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хранятся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виде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«я».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Следовательно,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каждый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тип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по-своему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является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жизненно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важным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организма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Теория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опирается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базовых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понятия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данном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–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относительно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независимые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обособленные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внутреннем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мире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совокупности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эмоций,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установок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схем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(Родитель,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Ребенок).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чувства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установки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привычное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относится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обращено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реальной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действительности,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Ребенка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актуализация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установок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выработанного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детстве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[1]</w:t>
      </w:r>
      <w:r w:rsidRPr="009C1BB7">
        <w:rPr>
          <w:rFonts w:ascii="Times New Roman" w:hAnsi="Times New Roman" w:cs="Times New Roman"/>
          <w:sz w:val="24"/>
          <w:szCs w:val="24"/>
        </w:rPr>
        <w:t>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Важно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понимать,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точки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зрения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Родитель,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Ребенок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абстрактные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вполне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конкретные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значимые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воспоминания,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имеются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каждого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хотя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всегда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осознаются,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менее,</w:t>
      </w:r>
      <w:r w:rsidR="00EC05CD">
        <w:rPr>
          <w:rFonts w:ascii="Times New Roman" w:hAnsi="Times New Roman" w:cs="Times New Roman"/>
          <w:sz w:val="24"/>
          <w:szCs w:val="24"/>
        </w:rPr>
        <w:t xml:space="preserve">  </w:t>
      </w:r>
      <w:r w:rsidRPr="009C1BB7">
        <w:rPr>
          <w:rFonts w:ascii="Times New Roman" w:hAnsi="Times New Roman" w:cs="Times New Roman"/>
          <w:sz w:val="24"/>
          <w:szCs w:val="24"/>
        </w:rPr>
        <w:t>оказывают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ощутимое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влияние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BB7">
        <w:rPr>
          <w:rFonts w:ascii="Times New Roman" w:hAnsi="Times New Roman" w:cs="Times New Roman"/>
          <w:sz w:val="24"/>
          <w:szCs w:val="24"/>
        </w:rPr>
        <w:lastRenderedPageBreak/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очередь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собой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любое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вербальное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невербальное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минимум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двух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людей.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сопровождаться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словами,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взглядами,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пожатием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рук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т.д.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правильно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понимает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акты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межличностного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очень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быстро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осознает,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почему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двумя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бывают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конструктивными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почему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случаях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возникают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помехи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развиваются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конфликты.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Коммуникация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собой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набор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делятся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истинные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единица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осуществлении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происходит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соподстройка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псевдотрасакции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(или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манипуляции).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Истинные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могут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быть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комплементарными</w:t>
      </w:r>
      <w:proofErr w:type="spellEnd"/>
      <w:r w:rsidRPr="009C1BB7">
        <w:rPr>
          <w:rFonts w:ascii="Times New Roman" w:hAnsi="Times New Roman" w:cs="Times New Roman"/>
          <w:sz w:val="24"/>
          <w:szCs w:val="24"/>
        </w:rPr>
        <w:t>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перекрёстными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скрытыми.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Рассмотрим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виды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подробнее.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1.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Комплементарные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Такая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основана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взаимодополнении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него.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дополняет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дополняет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Ребёнка.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дополняет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Примером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модели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Родитель-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являются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сплетни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пустые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разговоры.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модели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Взрослый-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отнести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разговоры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время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рабочего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процесса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просто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обмен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информацией.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Сочетание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Ребёнок-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отвечает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проявления,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любовь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радость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интересного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времяпрепровождения.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2.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Перекрёстные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Возникают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ситуации,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коммуникативное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следует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неожиданная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После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процесс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временно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прекращается,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субъекты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получают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результата,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рассчитывали.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примеру,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задаёт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вопрос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намерением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получить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ответ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Взрослого,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получает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После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начинается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борьба,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идёт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тех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пор,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векторы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будут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уравновешены.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решения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проблемы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сторон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необходимо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изменить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своё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3.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Характеризуются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участием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двух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</w:t>
      </w:r>
      <w:proofErr w:type="gramStart"/>
      <w:r w:rsidRPr="009C1BB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скрыто.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характерно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ситуаций,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соответствует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ожидает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Например,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преподаватель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начинает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проявлять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себя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</w:t>
      </w:r>
      <w:proofErr w:type="gramStart"/>
      <w:r w:rsidRPr="009C1BB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Ребёнка,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внешнем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строится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данном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видим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Родителя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социальной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Ребёнка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пласте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ситуации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результат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взаимодействия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именно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состоянием,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задаёт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составляющая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A57324" w:rsidRPr="009C1BB7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Изучая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феномен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особенности,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Э.Берны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пришел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ряду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выводов:</w:t>
      </w:r>
    </w:p>
    <w:p w:rsidR="00A57324" w:rsidRPr="009C1BB7" w:rsidRDefault="00A57324" w:rsidP="009C1BB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случае,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представлено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комплементарной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акцией,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конфликт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участниками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исключается.</w:t>
      </w:r>
    </w:p>
    <w:p w:rsidR="00A57324" w:rsidRPr="009C1BB7" w:rsidRDefault="00A57324" w:rsidP="009C1BB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перекрестной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начинается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называемая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«позиционная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борьба»,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сводится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участники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стремятся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отстоять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позицию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общении.</w:t>
      </w:r>
    </w:p>
    <w:p w:rsidR="00A57324" w:rsidRPr="009C1BB7" w:rsidRDefault="00A57324" w:rsidP="009C1BB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случае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происходит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одновременная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передача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двух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сообщений.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представляет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открытое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социального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уровня,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является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скрытым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сообщением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уровня.</w:t>
      </w:r>
      <w:r w:rsidR="00EC05CD">
        <w:rPr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Поведенческий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результат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скрытой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социальном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уровне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A57324" w:rsidRDefault="00A57324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Сама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себе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любая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является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«хорошей»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«плохой».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намерен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поддерживать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плавный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предсказуемый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поток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коммуникации,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следует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проводить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параллельные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акции.</w:t>
      </w:r>
    </w:p>
    <w:p w:rsidR="00EC05CD" w:rsidRDefault="00EC05CD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5CD" w:rsidRPr="00EC05CD" w:rsidRDefault="00EC05CD" w:rsidP="00EC05C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5047583"/>
      <w:r w:rsidRPr="00EC05CD">
        <w:rPr>
          <w:rFonts w:ascii="Times New Roman" w:hAnsi="Times New Roman" w:cs="Times New Roman"/>
          <w:color w:val="auto"/>
          <w:sz w:val="24"/>
          <w:szCs w:val="24"/>
        </w:rPr>
        <w:t>3.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color w:val="auto"/>
          <w:sz w:val="24"/>
          <w:szCs w:val="24"/>
        </w:rPr>
        <w:t>применения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05CD">
        <w:rPr>
          <w:rFonts w:ascii="Times New Roman" w:hAnsi="Times New Roman" w:cs="Times New Roman"/>
          <w:color w:val="auto"/>
          <w:sz w:val="24"/>
          <w:szCs w:val="24"/>
        </w:rPr>
        <w:t>транзактного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color w:val="auto"/>
          <w:sz w:val="24"/>
          <w:szCs w:val="24"/>
        </w:rPr>
        <w:t>анализа</w:t>
      </w:r>
      <w:bookmarkEnd w:id="9"/>
    </w:p>
    <w:p w:rsidR="00EC05CD" w:rsidRDefault="00EC05CD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5D" w:rsidRDefault="005457E2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Международная ассоциация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выделила несколько основных областей применения указанного метода. Рассмотрим их более подробно.</w:t>
      </w:r>
    </w:p>
    <w:p w:rsidR="005457E2" w:rsidRDefault="005457E2" w:rsidP="00EC0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психотерапия с использованием метода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применяется для того, чтобы устранить широкий спектр проблем, от трудностей в повседневной жизни до достаточно серьезных нарушений психического характера. В любом случае, работа носит индивидуальный характер и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 одним человеком, так и с парами или носить семейный или групповой характер. Продолжительность психотерапии также индивидуальна и определяется </w:t>
      </w:r>
      <w:r w:rsidR="00EC05CD" w:rsidRPr="00EC05CD">
        <w:rPr>
          <w:rFonts w:ascii="Times New Roman" w:hAnsi="Times New Roman" w:cs="Times New Roman"/>
          <w:sz w:val="24"/>
          <w:szCs w:val="24"/>
        </w:rPr>
        <w:t>содержанием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контрактов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клиентами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желаемых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результатах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может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варьироваться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единичных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сессий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до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многолетней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регулярной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работы.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7E2" w:rsidRDefault="00EC05CD" w:rsidP="00EC0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5CD">
        <w:rPr>
          <w:rFonts w:ascii="Times New Roman" w:hAnsi="Times New Roman" w:cs="Times New Roman"/>
          <w:sz w:val="24"/>
          <w:szCs w:val="24"/>
        </w:rPr>
        <w:t>Психотерапия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5CD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7E2">
        <w:rPr>
          <w:rFonts w:ascii="Times New Roman" w:hAnsi="Times New Roman" w:cs="Times New Roman"/>
          <w:sz w:val="24"/>
          <w:szCs w:val="24"/>
        </w:rPr>
        <w:t>также нашла применение в клинической медицинской практике, наряду с немедицинскими формами в рамках работы частнопрактикующих психологов.</w:t>
      </w:r>
    </w:p>
    <w:p w:rsidR="005457E2" w:rsidRDefault="005457E2" w:rsidP="005457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формой является 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консультирования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аправленного </w:t>
      </w:r>
      <w:r w:rsidR="00EC05CD" w:rsidRPr="00EC05CD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решение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непосредственных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задач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«здесь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теперь»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выработку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способов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эффективных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действий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конкретных </w:t>
      </w:r>
      <w:r w:rsidR="00EC05CD" w:rsidRPr="00EC05CD">
        <w:rPr>
          <w:rFonts w:ascii="Times New Roman" w:hAnsi="Times New Roman" w:cs="Times New Roman"/>
          <w:sz w:val="24"/>
          <w:szCs w:val="24"/>
        </w:rPr>
        <w:t>проблемных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ситуациях.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Следовательно, с</w:t>
      </w:r>
      <w:r w:rsidR="00EC05CD" w:rsidRPr="00EC05CD">
        <w:rPr>
          <w:rFonts w:ascii="Times New Roman" w:hAnsi="Times New Roman" w:cs="Times New Roman"/>
          <w:sz w:val="24"/>
          <w:szCs w:val="24"/>
        </w:rPr>
        <w:t>фера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применения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консультирования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CD" w:rsidRPr="00EC05CD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достаточно обширна и используется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ситуациях,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связаны с осуществлением межличностных коммуникаций.</w:t>
      </w:r>
    </w:p>
    <w:p w:rsidR="00EC05CD" w:rsidRPr="00EC05CD" w:rsidRDefault="00D17223" w:rsidP="00D17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использования метода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состоит в гибком и творческом подходе </w:t>
      </w:r>
      <w:r w:rsidR="00EC05CD" w:rsidRPr="00EC05CD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пониманию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организации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процесса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обучения.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Освоение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CD" w:rsidRPr="00EC05CD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анализа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преподавателями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учащимися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повышение </w:t>
      </w:r>
      <w:r w:rsidR="00EC05CD" w:rsidRPr="00EC05CD">
        <w:rPr>
          <w:rFonts w:ascii="Times New Roman" w:hAnsi="Times New Roman" w:cs="Times New Roman"/>
          <w:sz w:val="24"/>
          <w:szCs w:val="24"/>
        </w:rPr>
        <w:t>эффективност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взаимодействия.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Образовательный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CD" w:rsidRPr="00EC05CD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анализ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выполнять как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профилактическую,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так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восстановительную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функцию.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ц</w:t>
      </w:r>
      <w:r w:rsidR="00EC05CD" w:rsidRPr="00EC05CD">
        <w:rPr>
          <w:rFonts w:ascii="Times New Roman" w:hAnsi="Times New Roman" w:cs="Times New Roman"/>
          <w:sz w:val="24"/>
          <w:szCs w:val="24"/>
        </w:rPr>
        <w:t>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состоит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увеличении автономии личности, поддержанию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развитии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собственных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усилий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психологическому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здоровью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росту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[5]</w:t>
      </w:r>
      <w:r w:rsidR="00EC05CD" w:rsidRPr="00EC05CD">
        <w:rPr>
          <w:rFonts w:ascii="Times New Roman" w:hAnsi="Times New Roman" w:cs="Times New Roman"/>
          <w:sz w:val="24"/>
          <w:szCs w:val="24"/>
        </w:rPr>
        <w:t>.</w:t>
      </w:r>
    </w:p>
    <w:p w:rsidR="00EC05CD" w:rsidRPr="00EC05CD" w:rsidRDefault="00EC05CD" w:rsidP="00EC0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5CD">
        <w:rPr>
          <w:rFonts w:ascii="Times New Roman" w:hAnsi="Times New Roman" w:cs="Times New Roman"/>
          <w:sz w:val="24"/>
          <w:szCs w:val="24"/>
        </w:rPr>
        <w:t>Организационное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5CD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223">
        <w:rPr>
          <w:rFonts w:ascii="Times New Roman" w:hAnsi="Times New Roman" w:cs="Times New Roman"/>
          <w:sz w:val="24"/>
          <w:szCs w:val="24"/>
        </w:rPr>
        <w:t xml:space="preserve">тех </w:t>
      </w:r>
      <w:r w:rsidRPr="00EC05CD">
        <w:rPr>
          <w:rFonts w:ascii="Times New Roman" w:hAnsi="Times New Roman" w:cs="Times New Roman"/>
          <w:sz w:val="24"/>
          <w:szCs w:val="24"/>
        </w:rPr>
        <w:t>процессов</w:t>
      </w:r>
      <w:proofErr w:type="gramEnd"/>
      <w:r w:rsidRPr="00EC05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223">
        <w:rPr>
          <w:rFonts w:ascii="Times New Roman" w:hAnsi="Times New Roman" w:cs="Times New Roman"/>
          <w:sz w:val="24"/>
          <w:szCs w:val="24"/>
        </w:rPr>
        <w:t xml:space="preserve">которые происходят </w:t>
      </w:r>
      <w:r w:rsidRPr="00EC05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организаци</w:t>
      </w:r>
      <w:r w:rsidR="00D17223">
        <w:rPr>
          <w:rFonts w:ascii="Times New Roman" w:hAnsi="Times New Roman" w:cs="Times New Roman"/>
          <w:sz w:val="24"/>
          <w:szCs w:val="24"/>
        </w:rPr>
        <w:t>и</w:t>
      </w:r>
      <w:r w:rsidRPr="00EC05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организаци</w:t>
      </w:r>
      <w:r w:rsidR="00D17223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построение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223">
        <w:rPr>
          <w:rFonts w:ascii="Times New Roman" w:hAnsi="Times New Roman" w:cs="Times New Roman"/>
          <w:sz w:val="24"/>
          <w:szCs w:val="24"/>
        </w:rPr>
        <w:t xml:space="preserve">здоровых </w:t>
      </w:r>
      <w:r w:rsidRPr="00EC05CD">
        <w:rPr>
          <w:rFonts w:ascii="Times New Roman" w:hAnsi="Times New Roman" w:cs="Times New Roman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сотрудников.</w:t>
      </w:r>
    </w:p>
    <w:p w:rsidR="00EC05CD" w:rsidRDefault="00EC05CD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5CD">
        <w:rPr>
          <w:rFonts w:ascii="Times New Roman" w:hAnsi="Times New Roman" w:cs="Times New Roman"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5CD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223">
        <w:rPr>
          <w:rFonts w:ascii="Times New Roman" w:hAnsi="Times New Roman" w:cs="Times New Roman"/>
          <w:sz w:val="24"/>
          <w:szCs w:val="24"/>
        </w:rPr>
        <w:t xml:space="preserve">находится в состоянии постоянного развития, при этом существует явная тенденция к </w:t>
      </w:r>
      <w:r w:rsidRPr="00EC05CD">
        <w:rPr>
          <w:rFonts w:ascii="Times New Roman" w:hAnsi="Times New Roman" w:cs="Times New Roman"/>
          <w:sz w:val="24"/>
          <w:szCs w:val="24"/>
        </w:rPr>
        <w:t>интеграции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модальностями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психотерапии</w:t>
      </w:r>
      <w:r w:rsidR="00D17223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современны</w:t>
      </w:r>
      <w:r w:rsidR="00D1722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научны</w:t>
      </w:r>
      <w:r w:rsidR="00D1722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разработк</w:t>
      </w:r>
      <w:r w:rsidR="00D1722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психологии,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медицины,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социологии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наук.</w:t>
      </w:r>
    </w:p>
    <w:p w:rsidR="00C37D99" w:rsidRDefault="00D17223" w:rsidP="00D17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Основатель метода Эрик Берн считал, что основной результат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состоит в </w:t>
      </w:r>
      <w:r w:rsidR="00EC05CD" w:rsidRPr="00EC05CD">
        <w:rPr>
          <w:rFonts w:ascii="Times New Roman" w:hAnsi="Times New Roman" w:cs="Times New Roman"/>
          <w:sz w:val="24"/>
          <w:szCs w:val="24"/>
        </w:rPr>
        <w:t>достижение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автономии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личности,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раскрытии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восстановлении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способностей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осознанию,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спонтанности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интимности.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Это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означает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полный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разрыв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теми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частями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сценария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жизни,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написанного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детстве,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которые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ограничивают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возможности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="00EC05CD" w:rsidRPr="00EC05CD">
        <w:rPr>
          <w:rFonts w:ascii="Times New Roman" w:hAnsi="Times New Roman" w:cs="Times New Roman"/>
          <w:sz w:val="24"/>
          <w:szCs w:val="24"/>
        </w:rPr>
        <w:t>личности.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03" w:rsidRDefault="00EC05CD" w:rsidP="00D17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5C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психотерапевтический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D9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="00C37D99">
        <w:rPr>
          <w:rFonts w:ascii="Times New Roman" w:hAnsi="Times New Roman" w:cs="Times New Roman"/>
          <w:sz w:val="24"/>
          <w:szCs w:val="24"/>
        </w:rPr>
        <w:t>стадийно</w:t>
      </w:r>
      <w:proofErr w:type="spellEnd"/>
      <w:r w:rsidR="00C37D99">
        <w:rPr>
          <w:rFonts w:ascii="Times New Roman" w:hAnsi="Times New Roman" w:cs="Times New Roman"/>
          <w:sz w:val="24"/>
          <w:szCs w:val="24"/>
        </w:rPr>
        <w:t xml:space="preserve">, </w:t>
      </w:r>
      <w:r w:rsidR="00E520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37D99">
        <w:rPr>
          <w:rFonts w:ascii="Times New Roman" w:hAnsi="Times New Roman" w:cs="Times New Roman"/>
          <w:sz w:val="24"/>
          <w:szCs w:val="24"/>
        </w:rPr>
        <w:t>терапевтическим контрактом, то есть соглашением между психотерапевтом</w:t>
      </w:r>
      <w:r w:rsidR="00922BDC">
        <w:rPr>
          <w:rFonts w:ascii="Times New Roman" w:hAnsi="Times New Roman" w:cs="Times New Roman"/>
          <w:sz w:val="24"/>
          <w:szCs w:val="24"/>
        </w:rPr>
        <w:t>, в котором прописана цель психотерапии, достижение которой и является критерием успешности.</w:t>
      </w:r>
      <w:r w:rsidR="00C37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D4E" w:rsidRPr="007C5D4E" w:rsidRDefault="007C5D4E" w:rsidP="007C5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D4E">
        <w:rPr>
          <w:rFonts w:ascii="Times New Roman" w:hAnsi="Times New Roman" w:cs="Times New Roman"/>
          <w:sz w:val="24"/>
          <w:szCs w:val="24"/>
        </w:rPr>
        <w:t xml:space="preserve">В одном из наиболее полных вариантов структура психотерапевтического процесса </w:t>
      </w:r>
      <w:r>
        <w:rPr>
          <w:rFonts w:ascii="Times New Roman" w:hAnsi="Times New Roman" w:cs="Times New Roman"/>
          <w:sz w:val="24"/>
          <w:szCs w:val="24"/>
        </w:rPr>
        <w:t>может быть представлена следующим образом:</w:t>
      </w:r>
    </w:p>
    <w:p w:rsidR="007C5D4E" w:rsidRPr="007C5D4E" w:rsidRDefault="007C5D4E" w:rsidP="007C5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D4E">
        <w:rPr>
          <w:rFonts w:ascii="Times New Roman" w:hAnsi="Times New Roman" w:cs="Times New Roman"/>
          <w:sz w:val="24"/>
          <w:szCs w:val="24"/>
        </w:rPr>
        <w:t>1.</w:t>
      </w:r>
      <w:r w:rsidR="00C86650" w:rsidRPr="007C5D4E">
        <w:rPr>
          <w:rFonts w:ascii="Times New Roman" w:hAnsi="Times New Roman" w:cs="Times New Roman"/>
          <w:sz w:val="24"/>
          <w:szCs w:val="24"/>
        </w:rPr>
        <w:t xml:space="preserve"> </w:t>
      </w:r>
      <w:r w:rsidRPr="007C5D4E">
        <w:rPr>
          <w:rFonts w:ascii="Times New Roman" w:hAnsi="Times New Roman" w:cs="Times New Roman"/>
          <w:sz w:val="24"/>
          <w:szCs w:val="24"/>
        </w:rPr>
        <w:t>Установление рабочих отношений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2.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Заключение контракта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3.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Очищение эго-состояния Взрослого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4. Прояснение эго-состояния Ребенка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5.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Развитие внутреннего Заботливого Родителя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lastRenderedPageBreak/>
        <w:t>6.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Эмоциональная свобода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7.</w:t>
      </w:r>
      <w:r w:rsidR="00C86650" w:rsidRPr="007C5D4E">
        <w:rPr>
          <w:rFonts w:eastAsiaTheme="minorHAnsi"/>
          <w:lang w:eastAsia="en-US"/>
        </w:rPr>
        <w:t xml:space="preserve"> </w:t>
      </w:r>
      <w:proofErr w:type="spellStart"/>
      <w:r w:rsidRPr="007C5D4E">
        <w:rPr>
          <w:rFonts w:eastAsiaTheme="minorHAnsi"/>
          <w:lang w:eastAsia="en-US"/>
        </w:rPr>
        <w:t>Перерешение</w:t>
      </w:r>
      <w:proofErr w:type="spellEnd"/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8.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Работа с эго-состоянием Родителя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9.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Повторное вхождение в состояние ребенка (</w:t>
      </w:r>
      <w:proofErr w:type="spellStart"/>
      <w:r w:rsidRPr="007C5D4E">
        <w:rPr>
          <w:rFonts w:eastAsiaTheme="minorHAnsi"/>
          <w:lang w:eastAsia="en-US"/>
        </w:rPr>
        <w:t>речайлдинг</w:t>
      </w:r>
      <w:proofErr w:type="spellEnd"/>
      <w:r w:rsidRPr="007C5D4E">
        <w:rPr>
          <w:rFonts w:eastAsiaTheme="minorHAnsi"/>
          <w:lang w:eastAsia="en-US"/>
        </w:rPr>
        <w:t>)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10. Переориентация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11.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Переучивание</w:t>
      </w:r>
    </w:p>
    <w:p w:rsidR="007C5D4E" w:rsidRPr="007C5D4E" w:rsidRDefault="007C5D4E" w:rsidP="007C5D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7C5D4E">
        <w:rPr>
          <w:rFonts w:eastAsiaTheme="minorHAnsi"/>
          <w:lang w:eastAsia="en-US"/>
        </w:rPr>
        <w:t>12.</w:t>
      </w:r>
      <w:r w:rsidR="00C86650" w:rsidRPr="007C5D4E">
        <w:rPr>
          <w:rFonts w:eastAsiaTheme="minorHAnsi"/>
          <w:lang w:eastAsia="en-US"/>
        </w:rPr>
        <w:t xml:space="preserve"> </w:t>
      </w:r>
      <w:r w:rsidRPr="007C5D4E">
        <w:rPr>
          <w:rFonts w:eastAsiaTheme="minorHAnsi"/>
          <w:lang w:eastAsia="en-US"/>
        </w:rPr>
        <w:t>Завершение </w:t>
      </w:r>
    </w:p>
    <w:p w:rsidR="007C5D4E" w:rsidRDefault="007C5D4E" w:rsidP="007C5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EC05CD">
        <w:rPr>
          <w:rFonts w:ascii="Times New Roman" w:hAnsi="Times New Roman" w:cs="Times New Roman"/>
          <w:sz w:val="24"/>
          <w:szCs w:val="24"/>
        </w:rPr>
        <w:t>ранзактный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можно рассматривать как творческую </w:t>
      </w:r>
      <w:r w:rsidRPr="00EC05CD">
        <w:rPr>
          <w:rFonts w:ascii="Times New Roman" w:hAnsi="Times New Roman" w:cs="Times New Roman"/>
          <w:sz w:val="24"/>
          <w:szCs w:val="24"/>
        </w:rPr>
        <w:t>комбинаци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EC05CD">
        <w:rPr>
          <w:rFonts w:ascii="Times New Roman" w:hAnsi="Times New Roman" w:cs="Times New Roman"/>
          <w:sz w:val="24"/>
          <w:szCs w:val="24"/>
        </w:rPr>
        <w:t>когнитивной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5CD">
        <w:rPr>
          <w:rFonts w:ascii="Times New Roman" w:hAnsi="Times New Roman" w:cs="Times New Roman"/>
          <w:sz w:val="24"/>
          <w:szCs w:val="24"/>
        </w:rPr>
        <w:t>психодинамически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ориентированной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CD">
        <w:rPr>
          <w:rFonts w:ascii="Times New Roman" w:hAnsi="Times New Roman" w:cs="Times New Roman"/>
          <w:sz w:val="24"/>
          <w:szCs w:val="24"/>
        </w:rPr>
        <w:t>психотерапии.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5D" w:rsidRDefault="002E32C5" w:rsidP="002E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2C5">
        <w:rPr>
          <w:rFonts w:ascii="Times New Roman" w:hAnsi="Times New Roman" w:cs="Times New Roman"/>
          <w:sz w:val="24"/>
          <w:szCs w:val="24"/>
        </w:rPr>
        <w:t xml:space="preserve">Практические примеры успешной психотерапии </w:t>
      </w:r>
      <w:proofErr w:type="spellStart"/>
      <w:r w:rsidRPr="002E32C5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Pr="002E32C5">
        <w:rPr>
          <w:rFonts w:ascii="Times New Roman" w:hAnsi="Times New Roman" w:cs="Times New Roman"/>
          <w:sz w:val="24"/>
          <w:szCs w:val="24"/>
        </w:rPr>
        <w:t xml:space="preserve"> анализа разнообразны – от поддержки в решении повседневных проблем, вплоть до полного излечения некоторых случаев шизофрении. Этот этап имеет и самостоятельное значение для того, чтобы гарантировать устойчивость достигнутых изменений без поддержки специалиста. </w:t>
      </w:r>
    </w:p>
    <w:p w:rsidR="002E32C5" w:rsidRPr="002E32C5" w:rsidRDefault="002E32C5" w:rsidP="002E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2C5">
        <w:rPr>
          <w:rFonts w:ascii="Times New Roman" w:hAnsi="Times New Roman" w:cs="Times New Roman"/>
          <w:sz w:val="24"/>
          <w:szCs w:val="24"/>
        </w:rPr>
        <w:t>В ряде случаев результатом работы может стать заключение нового контракта для достижения более глубоких и масштабных целей. Тогда этапы вышеприведенного плана будут повторяться с новым содержанием.</w:t>
      </w:r>
    </w:p>
    <w:p w:rsidR="007A4C5D" w:rsidRDefault="002E32C5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2C5">
        <w:rPr>
          <w:rFonts w:ascii="Times New Roman" w:hAnsi="Times New Roman" w:cs="Times New Roman"/>
          <w:sz w:val="24"/>
          <w:szCs w:val="24"/>
        </w:rPr>
        <w:t xml:space="preserve">Структура работы в психологическом консультировании с применением </w:t>
      </w:r>
      <w:proofErr w:type="spellStart"/>
      <w:r w:rsidRPr="002E32C5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Pr="002E32C5">
        <w:rPr>
          <w:rFonts w:ascii="Times New Roman" w:hAnsi="Times New Roman" w:cs="Times New Roman"/>
          <w:sz w:val="24"/>
          <w:szCs w:val="24"/>
        </w:rPr>
        <w:t xml:space="preserve"> анализа может включать некоторые этапы из вышеприведенного плана в соответствии с заявленной проблемой</w:t>
      </w:r>
      <w:r w:rsidR="0038257B" w:rsidRPr="0038257B">
        <w:rPr>
          <w:rFonts w:ascii="Times New Roman" w:hAnsi="Times New Roman" w:cs="Times New Roman"/>
          <w:sz w:val="24"/>
          <w:szCs w:val="24"/>
        </w:rPr>
        <w:t xml:space="preserve"> [3]</w:t>
      </w:r>
      <w:r w:rsidRPr="002E3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5CD" w:rsidRPr="009C1BB7" w:rsidRDefault="002E32C5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2C5">
        <w:rPr>
          <w:rFonts w:ascii="Times New Roman" w:hAnsi="Times New Roman" w:cs="Times New Roman"/>
          <w:sz w:val="24"/>
          <w:szCs w:val="24"/>
        </w:rPr>
        <w:t xml:space="preserve">Содержание и методы работы при образовательном и организационном применении </w:t>
      </w:r>
      <w:proofErr w:type="spellStart"/>
      <w:r w:rsidRPr="002E32C5">
        <w:rPr>
          <w:rFonts w:ascii="Times New Roman" w:hAnsi="Times New Roman" w:cs="Times New Roman"/>
          <w:sz w:val="24"/>
          <w:szCs w:val="24"/>
        </w:rPr>
        <w:t>транзактного</w:t>
      </w:r>
      <w:proofErr w:type="spellEnd"/>
      <w:r w:rsidRPr="002E32C5">
        <w:rPr>
          <w:rFonts w:ascii="Times New Roman" w:hAnsi="Times New Roman" w:cs="Times New Roman"/>
          <w:sz w:val="24"/>
          <w:szCs w:val="24"/>
        </w:rPr>
        <w:t xml:space="preserve"> анализа определяются многосторонними контрактами между заказчиками, исполнителями и участниками работы. </w:t>
      </w:r>
    </w:p>
    <w:p w:rsidR="005931CA" w:rsidRPr="009C1BB7" w:rsidRDefault="005931CA" w:rsidP="009C1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31CA" w:rsidRPr="009C1BB7" w:rsidRDefault="005931CA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95047584"/>
      <w:r w:rsidRPr="009C1BB7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</w:t>
      </w:r>
      <w:bookmarkEnd w:id="10"/>
    </w:p>
    <w:p w:rsidR="005931CA" w:rsidRPr="009C1BB7" w:rsidRDefault="005931CA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BB7" w:rsidRPr="009C1BB7" w:rsidRDefault="009C1BB7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Таким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образом,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акцией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называют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элементарный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акт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взаимодействия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между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т.е.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стимул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него.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Причем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всякий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когда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вступаем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акцию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кем-то,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находимся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одном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из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трех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ожидаем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ответной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стороны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определенного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собеседника.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Если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стимул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реакция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соответствуют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происходит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дополнительная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акция.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взаимодействия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обычно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комфортны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могут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продолжаться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бесконечно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долго.</w:t>
      </w:r>
    </w:p>
    <w:p w:rsidR="009C1BB7" w:rsidRPr="009C1BB7" w:rsidRDefault="009C1BB7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sz w:val="24"/>
          <w:szCs w:val="24"/>
        </w:rPr>
        <w:t>Цель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психологической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помощи,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согласно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актному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анализу,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состоит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том,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чтобы</w:t>
      </w:r>
      <w:r w:rsidR="00EC05CD">
        <w:rPr>
          <w:rFonts w:ascii="Times New Roman" w:hAnsi="Times New Roman" w:cs="Times New Roman"/>
          <w:sz w:val="24"/>
          <w:szCs w:val="24"/>
        </w:rPr>
        <w:t xml:space="preserve">  </w:t>
      </w:r>
      <w:r w:rsidRPr="009C1BB7">
        <w:rPr>
          <w:rFonts w:ascii="Times New Roman" w:hAnsi="Times New Roman" w:cs="Times New Roman"/>
          <w:sz w:val="24"/>
          <w:szCs w:val="24"/>
        </w:rPr>
        <w:t>научить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человека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распознавать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свое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эго-состояние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осознанно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выбирать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его.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Благодаря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этому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достигается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понимание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истинных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мотивов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собственных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слов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поступков,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также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мотивов,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которые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движут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людьми.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Освоив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BB7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9C1BB7">
        <w:rPr>
          <w:rFonts w:ascii="Times New Roman" w:hAnsi="Times New Roman" w:cs="Times New Roman"/>
          <w:sz w:val="24"/>
          <w:szCs w:val="24"/>
        </w:rPr>
        <w:t>актный</w:t>
      </w:r>
      <w:proofErr w:type="spellEnd"/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анализ,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можно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разобраться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причинах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многих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конфликтов,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предотвратить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их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появление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в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будущем,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таким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образом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сделать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общение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с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другими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людьми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более</w:t>
      </w:r>
      <w:r w:rsidR="00EC05CD">
        <w:rPr>
          <w:rFonts w:ascii="Times New Roman" w:hAnsi="Times New Roman" w:cs="Times New Roman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sz w:val="24"/>
          <w:szCs w:val="24"/>
        </w:rPr>
        <w:t>эффективным.</w:t>
      </w:r>
    </w:p>
    <w:p w:rsidR="009C1BB7" w:rsidRPr="009C1BB7" w:rsidRDefault="009C1BB7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1CA" w:rsidRPr="009C1BB7" w:rsidRDefault="005931CA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B8E" w:rsidRPr="009C1BB7" w:rsidRDefault="00054B8E" w:rsidP="009C1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B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E704F" w:rsidRPr="009C1BB7" w:rsidRDefault="00FE704F" w:rsidP="009C1BB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92735714"/>
      <w:bookmarkStart w:id="12" w:name="_Toc92897615"/>
      <w:bookmarkStart w:id="13" w:name="_Toc95047585"/>
      <w:r w:rsidRPr="009C1BB7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Список</w:t>
      </w:r>
      <w:r w:rsidR="00EC05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1BB7">
        <w:rPr>
          <w:rFonts w:ascii="Times New Roman" w:hAnsi="Times New Roman" w:cs="Times New Roman"/>
          <w:color w:val="auto"/>
          <w:sz w:val="24"/>
          <w:szCs w:val="24"/>
        </w:rPr>
        <w:t>литературы</w:t>
      </w:r>
      <w:bookmarkEnd w:id="11"/>
      <w:bookmarkEnd w:id="12"/>
      <w:bookmarkEnd w:id="13"/>
    </w:p>
    <w:p w:rsidR="00AE7700" w:rsidRPr="00AE7700" w:rsidRDefault="00AE7700" w:rsidP="009C1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700" w:rsidRPr="00AE7700" w:rsidRDefault="00AE7700" w:rsidP="00AE77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00">
        <w:rPr>
          <w:rFonts w:ascii="Times New Roman" w:hAnsi="Times New Roman" w:cs="Times New Roman"/>
          <w:sz w:val="24"/>
          <w:szCs w:val="24"/>
        </w:rPr>
        <w:t xml:space="preserve">Берн Э. Игры, в которые играют люди. Люди, которые играют в игры. СПб.: </w:t>
      </w:r>
      <w:proofErr w:type="spellStart"/>
      <w:r w:rsidRPr="00AE7700">
        <w:rPr>
          <w:rFonts w:ascii="Times New Roman" w:hAnsi="Times New Roman" w:cs="Times New Roman"/>
          <w:sz w:val="24"/>
          <w:szCs w:val="24"/>
        </w:rPr>
        <w:t>Литур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 2008 – 576 </w:t>
      </w:r>
      <w:proofErr w:type="gramStart"/>
      <w:r w:rsidRPr="00AE77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7700">
        <w:rPr>
          <w:rFonts w:ascii="Times New Roman" w:hAnsi="Times New Roman" w:cs="Times New Roman"/>
          <w:sz w:val="24"/>
          <w:szCs w:val="24"/>
        </w:rPr>
        <w:t>.</w:t>
      </w:r>
    </w:p>
    <w:p w:rsidR="00AE7700" w:rsidRPr="00AE7700" w:rsidRDefault="00AE7700" w:rsidP="00AE77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00">
        <w:rPr>
          <w:rFonts w:ascii="Times New Roman" w:hAnsi="Times New Roman" w:cs="Times New Roman"/>
          <w:sz w:val="24"/>
          <w:szCs w:val="24"/>
        </w:rPr>
        <w:t xml:space="preserve">Берн Э. </w:t>
      </w:r>
      <w:proofErr w:type="spellStart"/>
      <w:r w:rsidRPr="00AE7700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AE7700">
        <w:rPr>
          <w:rFonts w:ascii="Times New Roman" w:hAnsi="Times New Roman" w:cs="Times New Roman"/>
          <w:sz w:val="24"/>
          <w:szCs w:val="24"/>
        </w:rPr>
        <w:t>актный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анализ в психотерапии: Системная индивидуальная и социальная психиатрия: Пер. с англ. - 2е издание.- М. Академический Проект; Гаудеамус, 2013. – 320 </w:t>
      </w:r>
      <w:proofErr w:type="gramStart"/>
      <w:r w:rsidRPr="00AE77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7700">
        <w:rPr>
          <w:rFonts w:ascii="Times New Roman" w:hAnsi="Times New Roman" w:cs="Times New Roman"/>
          <w:sz w:val="24"/>
          <w:szCs w:val="24"/>
        </w:rPr>
        <w:t>.</w:t>
      </w:r>
    </w:p>
    <w:p w:rsidR="00AE7700" w:rsidRPr="00AE7700" w:rsidRDefault="00AE7700" w:rsidP="00AE77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00">
        <w:rPr>
          <w:rFonts w:ascii="Times New Roman" w:hAnsi="Times New Roman" w:cs="Times New Roman"/>
          <w:sz w:val="24"/>
          <w:szCs w:val="24"/>
        </w:rPr>
        <w:t xml:space="preserve">Групповое лечение. Екатеринбург, ЛИТУР, 2003. – 352 </w:t>
      </w:r>
      <w:proofErr w:type="gramStart"/>
      <w:r w:rsidRPr="00AE77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7700">
        <w:rPr>
          <w:rFonts w:ascii="Times New Roman" w:hAnsi="Times New Roman" w:cs="Times New Roman"/>
          <w:sz w:val="24"/>
          <w:szCs w:val="24"/>
        </w:rPr>
        <w:t>.</w:t>
      </w:r>
    </w:p>
    <w:p w:rsidR="00AE7700" w:rsidRPr="00AE7700" w:rsidRDefault="00AE7700" w:rsidP="00AE77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700">
        <w:rPr>
          <w:rFonts w:ascii="Times New Roman" w:hAnsi="Times New Roman" w:cs="Times New Roman"/>
          <w:sz w:val="24"/>
          <w:szCs w:val="24"/>
        </w:rPr>
        <w:t>Гулдинг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E7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700">
        <w:rPr>
          <w:rFonts w:ascii="Times New Roman" w:hAnsi="Times New Roman" w:cs="Times New Roman"/>
          <w:sz w:val="24"/>
          <w:szCs w:val="24"/>
        </w:rPr>
        <w:t>Гулдинг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Р. Психотерапия нового решения. М., Класс, 1997. – 288 </w:t>
      </w:r>
      <w:proofErr w:type="gramStart"/>
      <w:r w:rsidRPr="00AE77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7700">
        <w:rPr>
          <w:rFonts w:ascii="Times New Roman" w:hAnsi="Times New Roman" w:cs="Times New Roman"/>
          <w:sz w:val="24"/>
          <w:szCs w:val="24"/>
        </w:rPr>
        <w:t>.</w:t>
      </w:r>
    </w:p>
    <w:p w:rsidR="00AE7700" w:rsidRPr="00AE7700" w:rsidRDefault="00AE7700" w:rsidP="00AE77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700">
        <w:rPr>
          <w:rFonts w:ascii="Times New Roman" w:hAnsi="Times New Roman" w:cs="Times New Roman"/>
          <w:sz w:val="24"/>
          <w:szCs w:val="24"/>
        </w:rPr>
        <w:t>Липпиус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А. Игры для взрослых. Психология партнерских отношений через </w:t>
      </w:r>
      <w:proofErr w:type="spellStart"/>
      <w:r w:rsidRPr="00AE7700">
        <w:rPr>
          <w:rFonts w:ascii="Times New Roman" w:hAnsi="Times New Roman" w:cs="Times New Roman"/>
          <w:sz w:val="24"/>
          <w:szCs w:val="24"/>
        </w:rPr>
        <w:t>тран</w:t>
      </w:r>
      <w:r w:rsidR="00AB20B9">
        <w:rPr>
          <w:rFonts w:ascii="Times New Roman" w:hAnsi="Times New Roman" w:cs="Times New Roman"/>
          <w:sz w:val="24"/>
          <w:szCs w:val="24"/>
        </w:rPr>
        <w:t>з</w:t>
      </w:r>
      <w:r w:rsidRPr="00AE7700">
        <w:rPr>
          <w:rFonts w:ascii="Times New Roman" w:hAnsi="Times New Roman" w:cs="Times New Roman"/>
          <w:sz w:val="24"/>
          <w:szCs w:val="24"/>
        </w:rPr>
        <w:t>актный</w:t>
      </w:r>
      <w:proofErr w:type="spellEnd"/>
      <w:r w:rsidRPr="00AE7700">
        <w:rPr>
          <w:rFonts w:ascii="Times New Roman" w:hAnsi="Times New Roman" w:cs="Times New Roman"/>
          <w:sz w:val="24"/>
          <w:szCs w:val="24"/>
        </w:rPr>
        <w:t xml:space="preserve"> анализ Э. Берна. - М.: Изд-во «КС</w:t>
      </w:r>
      <w:bookmarkStart w:id="14" w:name="_GoBack"/>
      <w:bookmarkEnd w:id="14"/>
      <w:r w:rsidRPr="00AE7700">
        <w:rPr>
          <w:rFonts w:ascii="Times New Roman" w:hAnsi="Times New Roman" w:cs="Times New Roman"/>
          <w:sz w:val="24"/>
          <w:szCs w:val="24"/>
        </w:rPr>
        <w:t xml:space="preserve">П+», 2001. – 608 </w:t>
      </w:r>
      <w:proofErr w:type="gramStart"/>
      <w:r w:rsidRPr="00AE77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7700">
        <w:rPr>
          <w:rFonts w:ascii="Times New Roman" w:hAnsi="Times New Roman" w:cs="Times New Roman"/>
          <w:sz w:val="24"/>
          <w:szCs w:val="24"/>
        </w:rPr>
        <w:t>.</w:t>
      </w:r>
    </w:p>
    <w:p w:rsidR="00DF43D2" w:rsidRPr="0038257B" w:rsidRDefault="00AE7700" w:rsidP="0038257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57B">
        <w:rPr>
          <w:rFonts w:ascii="Times New Roman" w:hAnsi="Times New Roman" w:cs="Times New Roman"/>
          <w:sz w:val="24"/>
          <w:szCs w:val="24"/>
        </w:rPr>
        <w:t xml:space="preserve">Стюарт Я и </w:t>
      </w:r>
      <w:proofErr w:type="spellStart"/>
      <w:r w:rsidRPr="0038257B">
        <w:rPr>
          <w:rFonts w:ascii="Times New Roman" w:hAnsi="Times New Roman" w:cs="Times New Roman"/>
          <w:sz w:val="24"/>
          <w:szCs w:val="24"/>
        </w:rPr>
        <w:t>Джойнс</w:t>
      </w:r>
      <w:proofErr w:type="spellEnd"/>
      <w:r w:rsidRPr="0038257B">
        <w:rPr>
          <w:rFonts w:ascii="Times New Roman" w:hAnsi="Times New Roman" w:cs="Times New Roman"/>
          <w:sz w:val="24"/>
          <w:szCs w:val="24"/>
        </w:rPr>
        <w:t xml:space="preserve"> В. Современный </w:t>
      </w:r>
      <w:proofErr w:type="spellStart"/>
      <w:r w:rsidRPr="0038257B">
        <w:rPr>
          <w:rFonts w:ascii="Times New Roman" w:hAnsi="Times New Roman" w:cs="Times New Roman"/>
          <w:sz w:val="24"/>
          <w:szCs w:val="24"/>
        </w:rPr>
        <w:t>транзактный</w:t>
      </w:r>
      <w:proofErr w:type="spellEnd"/>
      <w:r w:rsidRPr="0038257B">
        <w:rPr>
          <w:rFonts w:ascii="Times New Roman" w:hAnsi="Times New Roman" w:cs="Times New Roman"/>
          <w:sz w:val="24"/>
          <w:szCs w:val="24"/>
        </w:rPr>
        <w:t xml:space="preserve"> анализ. С-Пб., Социально - психологический центр, 1996. – 330 </w:t>
      </w:r>
      <w:proofErr w:type="gramStart"/>
      <w:r w:rsidRPr="003825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257B">
        <w:rPr>
          <w:rFonts w:ascii="Times New Roman" w:hAnsi="Times New Roman" w:cs="Times New Roman"/>
          <w:sz w:val="24"/>
          <w:szCs w:val="24"/>
        </w:rPr>
        <w:t>.</w:t>
      </w:r>
    </w:p>
    <w:sectPr w:rsidR="00DF43D2" w:rsidRPr="0038257B" w:rsidSect="00064EAC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1D" w:rsidRDefault="0040301D" w:rsidP="00DE2997">
      <w:pPr>
        <w:spacing w:after="0" w:line="240" w:lineRule="auto"/>
      </w:pPr>
      <w:r>
        <w:separator/>
      </w:r>
    </w:p>
  </w:endnote>
  <w:endnote w:type="continuationSeparator" w:id="0">
    <w:p w:rsidR="0040301D" w:rsidRDefault="0040301D" w:rsidP="00D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1D" w:rsidRDefault="0040301D" w:rsidP="00DE2997">
      <w:pPr>
        <w:spacing w:after="0" w:line="240" w:lineRule="auto"/>
      </w:pPr>
      <w:r>
        <w:separator/>
      </w:r>
    </w:p>
  </w:footnote>
  <w:footnote w:type="continuationSeparator" w:id="0">
    <w:p w:rsidR="0040301D" w:rsidRDefault="0040301D" w:rsidP="00DE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66492"/>
      <w:docPartObj>
        <w:docPartGallery w:val="Page Numbers (Top of Page)"/>
        <w:docPartUnique/>
      </w:docPartObj>
    </w:sdtPr>
    <w:sdtContent>
      <w:p w:rsidR="00D17223" w:rsidRDefault="00AB4CC0">
        <w:pPr>
          <w:pStyle w:val="a4"/>
          <w:jc w:val="right"/>
        </w:pPr>
        <w:fldSimple w:instr="PAGE   \* MERGEFORMAT">
          <w:r w:rsidR="00C86650">
            <w:rPr>
              <w:noProof/>
            </w:rPr>
            <w:t>8</w:t>
          </w:r>
        </w:fldSimple>
      </w:p>
    </w:sdtContent>
  </w:sdt>
  <w:p w:rsidR="00D17223" w:rsidRDefault="00D172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01D"/>
    <w:multiLevelType w:val="hybridMultilevel"/>
    <w:tmpl w:val="5ABAF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C16F81"/>
    <w:multiLevelType w:val="hybridMultilevel"/>
    <w:tmpl w:val="CBF06040"/>
    <w:lvl w:ilvl="0" w:tplc="367C9F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A26E9"/>
    <w:multiLevelType w:val="hybridMultilevel"/>
    <w:tmpl w:val="DDCEC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AE3DAA"/>
    <w:multiLevelType w:val="hybridMultilevel"/>
    <w:tmpl w:val="A68A71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4C48C4"/>
    <w:multiLevelType w:val="hybridMultilevel"/>
    <w:tmpl w:val="8E54CC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0B6C8E"/>
    <w:multiLevelType w:val="multilevel"/>
    <w:tmpl w:val="A9965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2644E"/>
    <w:multiLevelType w:val="hybridMultilevel"/>
    <w:tmpl w:val="C2BAD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90969"/>
    <w:multiLevelType w:val="hybridMultilevel"/>
    <w:tmpl w:val="CE426CD0"/>
    <w:lvl w:ilvl="0" w:tplc="227E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AD143A"/>
    <w:multiLevelType w:val="hybridMultilevel"/>
    <w:tmpl w:val="4E323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281F3F"/>
    <w:multiLevelType w:val="hybridMultilevel"/>
    <w:tmpl w:val="E7323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F2C63"/>
    <w:multiLevelType w:val="hybridMultilevel"/>
    <w:tmpl w:val="01D4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20E77"/>
    <w:multiLevelType w:val="hybridMultilevel"/>
    <w:tmpl w:val="1BC472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72EE7022"/>
    <w:multiLevelType w:val="hybridMultilevel"/>
    <w:tmpl w:val="3ABA4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4B0494"/>
    <w:multiLevelType w:val="hybridMultilevel"/>
    <w:tmpl w:val="8A5EC214"/>
    <w:lvl w:ilvl="0" w:tplc="2FE4A7C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B54684"/>
    <w:multiLevelType w:val="hybridMultilevel"/>
    <w:tmpl w:val="0B80B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14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AA"/>
    <w:rsid w:val="000002C8"/>
    <w:rsid w:val="00002398"/>
    <w:rsid w:val="000029AA"/>
    <w:rsid w:val="000073BB"/>
    <w:rsid w:val="00011288"/>
    <w:rsid w:val="00012287"/>
    <w:rsid w:val="00014BE7"/>
    <w:rsid w:val="00027D81"/>
    <w:rsid w:val="0003115D"/>
    <w:rsid w:val="000332CD"/>
    <w:rsid w:val="00040BE0"/>
    <w:rsid w:val="00040EB8"/>
    <w:rsid w:val="000448CD"/>
    <w:rsid w:val="00047DC5"/>
    <w:rsid w:val="00050B25"/>
    <w:rsid w:val="000510CC"/>
    <w:rsid w:val="00051795"/>
    <w:rsid w:val="00054A46"/>
    <w:rsid w:val="00054B8E"/>
    <w:rsid w:val="00057323"/>
    <w:rsid w:val="00057497"/>
    <w:rsid w:val="00063C86"/>
    <w:rsid w:val="00064EAC"/>
    <w:rsid w:val="00071E9B"/>
    <w:rsid w:val="00072BCE"/>
    <w:rsid w:val="00086F6A"/>
    <w:rsid w:val="000918A9"/>
    <w:rsid w:val="00096AA0"/>
    <w:rsid w:val="00097DDE"/>
    <w:rsid w:val="000A6EFC"/>
    <w:rsid w:val="000B06D6"/>
    <w:rsid w:val="000B2231"/>
    <w:rsid w:val="000C20EA"/>
    <w:rsid w:val="000C2E26"/>
    <w:rsid w:val="000C3C15"/>
    <w:rsid w:val="000C5499"/>
    <w:rsid w:val="000D0E63"/>
    <w:rsid w:val="000D4523"/>
    <w:rsid w:val="000D5204"/>
    <w:rsid w:val="000E202B"/>
    <w:rsid w:val="000E707D"/>
    <w:rsid w:val="000F71A2"/>
    <w:rsid w:val="000F7845"/>
    <w:rsid w:val="00103341"/>
    <w:rsid w:val="00105CCC"/>
    <w:rsid w:val="00105E09"/>
    <w:rsid w:val="00106341"/>
    <w:rsid w:val="001076DB"/>
    <w:rsid w:val="001102DD"/>
    <w:rsid w:val="0011237D"/>
    <w:rsid w:val="00117BA0"/>
    <w:rsid w:val="00117D99"/>
    <w:rsid w:val="001201B9"/>
    <w:rsid w:val="00122330"/>
    <w:rsid w:val="0013007D"/>
    <w:rsid w:val="0013526E"/>
    <w:rsid w:val="0013557B"/>
    <w:rsid w:val="00136059"/>
    <w:rsid w:val="001443AE"/>
    <w:rsid w:val="00145C01"/>
    <w:rsid w:val="00146BA2"/>
    <w:rsid w:val="00153CB2"/>
    <w:rsid w:val="0015436F"/>
    <w:rsid w:val="00161F4A"/>
    <w:rsid w:val="00162D61"/>
    <w:rsid w:val="00164708"/>
    <w:rsid w:val="0016631E"/>
    <w:rsid w:val="001669AF"/>
    <w:rsid w:val="00166E9C"/>
    <w:rsid w:val="001677E7"/>
    <w:rsid w:val="00170D97"/>
    <w:rsid w:val="00174EBB"/>
    <w:rsid w:val="00180012"/>
    <w:rsid w:val="00180622"/>
    <w:rsid w:val="00180695"/>
    <w:rsid w:val="00184642"/>
    <w:rsid w:val="0019129B"/>
    <w:rsid w:val="00194682"/>
    <w:rsid w:val="001971C4"/>
    <w:rsid w:val="0019723D"/>
    <w:rsid w:val="00197E9C"/>
    <w:rsid w:val="001A0319"/>
    <w:rsid w:val="001A0F8B"/>
    <w:rsid w:val="001A1EAB"/>
    <w:rsid w:val="001B2A39"/>
    <w:rsid w:val="001B3F25"/>
    <w:rsid w:val="001B6565"/>
    <w:rsid w:val="001B6993"/>
    <w:rsid w:val="001C1E2F"/>
    <w:rsid w:val="001C27AE"/>
    <w:rsid w:val="001C41B4"/>
    <w:rsid w:val="001D3DB4"/>
    <w:rsid w:val="001D446F"/>
    <w:rsid w:val="001D6538"/>
    <w:rsid w:val="001D6FDD"/>
    <w:rsid w:val="001F143B"/>
    <w:rsid w:val="001F1815"/>
    <w:rsid w:val="001F1C3A"/>
    <w:rsid w:val="001F3F79"/>
    <w:rsid w:val="001F5224"/>
    <w:rsid w:val="001F6D0F"/>
    <w:rsid w:val="00200E7F"/>
    <w:rsid w:val="00200F5B"/>
    <w:rsid w:val="00202371"/>
    <w:rsid w:val="00204CDA"/>
    <w:rsid w:val="002067FC"/>
    <w:rsid w:val="002114C1"/>
    <w:rsid w:val="00211B30"/>
    <w:rsid w:val="002120DA"/>
    <w:rsid w:val="0021619E"/>
    <w:rsid w:val="00222AB9"/>
    <w:rsid w:val="00222AF3"/>
    <w:rsid w:val="002253B7"/>
    <w:rsid w:val="002303F2"/>
    <w:rsid w:val="0023070D"/>
    <w:rsid w:val="00237EEE"/>
    <w:rsid w:val="00241DC1"/>
    <w:rsid w:val="0024484E"/>
    <w:rsid w:val="00244F8E"/>
    <w:rsid w:val="002459FC"/>
    <w:rsid w:val="002476F6"/>
    <w:rsid w:val="002507E6"/>
    <w:rsid w:val="00253F8A"/>
    <w:rsid w:val="00255237"/>
    <w:rsid w:val="00262CAC"/>
    <w:rsid w:val="002633A8"/>
    <w:rsid w:val="00266E94"/>
    <w:rsid w:val="002714F7"/>
    <w:rsid w:val="00273051"/>
    <w:rsid w:val="002750EF"/>
    <w:rsid w:val="00276210"/>
    <w:rsid w:val="0027645B"/>
    <w:rsid w:val="002811D5"/>
    <w:rsid w:val="0028358F"/>
    <w:rsid w:val="0029236F"/>
    <w:rsid w:val="002928EB"/>
    <w:rsid w:val="002A1C44"/>
    <w:rsid w:val="002A53CE"/>
    <w:rsid w:val="002A7616"/>
    <w:rsid w:val="002B488A"/>
    <w:rsid w:val="002B615E"/>
    <w:rsid w:val="002C62E3"/>
    <w:rsid w:val="002D360D"/>
    <w:rsid w:val="002D5E0F"/>
    <w:rsid w:val="002E32C5"/>
    <w:rsid w:val="002E51EB"/>
    <w:rsid w:val="002E70D3"/>
    <w:rsid w:val="002E79B7"/>
    <w:rsid w:val="002F1F1B"/>
    <w:rsid w:val="002F2E2A"/>
    <w:rsid w:val="002F5E80"/>
    <w:rsid w:val="00304BE5"/>
    <w:rsid w:val="003059BE"/>
    <w:rsid w:val="00314E7A"/>
    <w:rsid w:val="00316C89"/>
    <w:rsid w:val="003233D7"/>
    <w:rsid w:val="00324F6E"/>
    <w:rsid w:val="00325E72"/>
    <w:rsid w:val="00331CB0"/>
    <w:rsid w:val="0033757F"/>
    <w:rsid w:val="00343D46"/>
    <w:rsid w:val="00343E95"/>
    <w:rsid w:val="00347989"/>
    <w:rsid w:val="0035019A"/>
    <w:rsid w:val="003529F9"/>
    <w:rsid w:val="00352F6C"/>
    <w:rsid w:val="0035610F"/>
    <w:rsid w:val="003651AD"/>
    <w:rsid w:val="00371714"/>
    <w:rsid w:val="00373328"/>
    <w:rsid w:val="00373F92"/>
    <w:rsid w:val="0037413A"/>
    <w:rsid w:val="00376CDF"/>
    <w:rsid w:val="00376D9E"/>
    <w:rsid w:val="0038257B"/>
    <w:rsid w:val="00385450"/>
    <w:rsid w:val="00385A53"/>
    <w:rsid w:val="00391DBE"/>
    <w:rsid w:val="003944DB"/>
    <w:rsid w:val="00394C66"/>
    <w:rsid w:val="003A0004"/>
    <w:rsid w:val="003A0250"/>
    <w:rsid w:val="003A3A7D"/>
    <w:rsid w:val="003A45BA"/>
    <w:rsid w:val="003A4A83"/>
    <w:rsid w:val="003A5A2F"/>
    <w:rsid w:val="003A7B32"/>
    <w:rsid w:val="003A7D3B"/>
    <w:rsid w:val="003C055E"/>
    <w:rsid w:val="003C1533"/>
    <w:rsid w:val="003C1D90"/>
    <w:rsid w:val="003C4B03"/>
    <w:rsid w:val="003D11AC"/>
    <w:rsid w:val="003D6A98"/>
    <w:rsid w:val="003E1C40"/>
    <w:rsid w:val="003E37C4"/>
    <w:rsid w:val="003E4846"/>
    <w:rsid w:val="003E5AF9"/>
    <w:rsid w:val="003E5FDA"/>
    <w:rsid w:val="003E6BF5"/>
    <w:rsid w:val="003F0471"/>
    <w:rsid w:val="003F0857"/>
    <w:rsid w:val="003F2186"/>
    <w:rsid w:val="003F4964"/>
    <w:rsid w:val="003F5C11"/>
    <w:rsid w:val="003F6C14"/>
    <w:rsid w:val="0040301D"/>
    <w:rsid w:val="00403E92"/>
    <w:rsid w:val="00412C07"/>
    <w:rsid w:val="004208E5"/>
    <w:rsid w:val="00424840"/>
    <w:rsid w:val="0042752B"/>
    <w:rsid w:val="00430BE3"/>
    <w:rsid w:val="0043751D"/>
    <w:rsid w:val="00437C52"/>
    <w:rsid w:val="0044023B"/>
    <w:rsid w:val="00445B19"/>
    <w:rsid w:val="0044672B"/>
    <w:rsid w:val="00447676"/>
    <w:rsid w:val="00447710"/>
    <w:rsid w:val="004504ED"/>
    <w:rsid w:val="0045778D"/>
    <w:rsid w:val="004615C9"/>
    <w:rsid w:val="00464409"/>
    <w:rsid w:val="00467A81"/>
    <w:rsid w:val="00473500"/>
    <w:rsid w:val="00474D8C"/>
    <w:rsid w:val="0048626F"/>
    <w:rsid w:val="004907C6"/>
    <w:rsid w:val="00492559"/>
    <w:rsid w:val="00495422"/>
    <w:rsid w:val="00496A4F"/>
    <w:rsid w:val="004A3158"/>
    <w:rsid w:val="004B0166"/>
    <w:rsid w:val="004C0B08"/>
    <w:rsid w:val="004C3590"/>
    <w:rsid w:val="004E21B4"/>
    <w:rsid w:val="004E22B7"/>
    <w:rsid w:val="004E56EB"/>
    <w:rsid w:val="004F283A"/>
    <w:rsid w:val="004F2F51"/>
    <w:rsid w:val="004F71AB"/>
    <w:rsid w:val="00502639"/>
    <w:rsid w:val="005075C2"/>
    <w:rsid w:val="005105AF"/>
    <w:rsid w:val="00511264"/>
    <w:rsid w:val="00514CD3"/>
    <w:rsid w:val="00515140"/>
    <w:rsid w:val="0051731A"/>
    <w:rsid w:val="00523478"/>
    <w:rsid w:val="00523C37"/>
    <w:rsid w:val="00523D66"/>
    <w:rsid w:val="00525D7A"/>
    <w:rsid w:val="0052621A"/>
    <w:rsid w:val="005276DD"/>
    <w:rsid w:val="005343A4"/>
    <w:rsid w:val="0054209B"/>
    <w:rsid w:val="00543F64"/>
    <w:rsid w:val="005457E2"/>
    <w:rsid w:val="0055099F"/>
    <w:rsid w:val="00560F0F"/>
    <w:rsid w:val="005660A7"/>
    <w:rsid w:val="0057079D"/>
    <w:rsid w:val="005752F7"/>
    <w:rsid w:val="00581810"/>
    <w:rsid w:val="00581DC0"/>
    <w:rsid w:val="0058337B"/>
    <w:rsid w:val="00591068"/>
    <w:rsid w:val="005931CA"/>
    <w:rsid w:val="0059329A"/>
    <w:rsid w:val="0059434C"/>
    <w:rsid w:val="00594611"/>
    <w:rsid w:val="00595EA0"/>
    <w:rsid w:val="005A6C4F"/>
    <w:rsid w:val="005B083D"/>
    <w:rsid w:val="005B557E"/>
    <w:rsid w:val="005B64B3"/>
    <w:rsid w:val="005B6553"/>
    <w:rsid w:val="005C22EC"/>
    <w:rsid w:val="005C24B6"/>
    <w:rsid w:val="005C6CE3"/>
    <w:rsid w:val="005D2BC5"/>
    <w:rsid w:val="005D3D7F"/>
    <w:rsid w:val="005D5C48"/>
    <w:rsid w:val="005D60CF"/>
    <w:rsid w:val="005E3232"/>
    <w:rsid w:val="005E572F"/>
    <w:rsid w:val="005E6212"/>
    <w:rsid w:val="005E6595"/>
    <w:rsid w:val="005F16E8"/>
    <w:rsid w:val="005F3723"/>
    <w:rsid w:val="005F45FC"/>
    <w:rsid w:val="005F6B2E"/>
    <w:rsid w:val="005F7F32"/>
    <w:rsid w:val="00600015"/>
    <w:rsid w:val="0060007D"/>
    <w:rsid w:val="0060263D"/>
    <w:rsid w:val="00604DF8"/>
    <w:rsid w:val="00611982"/>
    <w:rsid w:val="00611BF3"/>
    <w:rsid w:val="006120F5"/>
    <w:rsid w:val="00620CC2"/>
    <w:rsid w:val="006221F3"/>
    <w:rsid w:val="006264D8"/>
    <w:rsid w:val="00627FC7"/>
    <w:rsid w:val="0063268A"/>
    <w:rsid w:val="00635398"/>
    <w:rsid w:val="00636112"/>
    <w:rsid w:val="0064519D"/>
    <w:rsid w:val="00645B10"/>
    <w:rsid w:val="006466B9"/>
    <w:rsid w:val="006544B9"/>
    <w:rsid w:val="00657E7D"/>
    <w:rsid w:val="006618D7"/>
    <w:rsid w:val="00666911"/>
    <w:rsid w:val="00667980"/>
    <w:rsid w:val="0067208D"/>
    <w:rsid w:val="00672AD6"/>
    <w:rsid w:val="0067502E"/>
    <w:rsid w:val="00682A30"/>
    <w:rsid w:val="00685F18"/>
    <w:rsid w:val="00690635"/>
    <w:rsid w:val="0069250B"/>
    <w:rsid w:val="00693E02"/>
    <w:rsid w:val="0069407E"/>
    <w:rsid w:val="00697B41"/>
    <w:rsid w:val="006A4DD3"/>
    <w:rsid w:val="006A79E0"/>
    <w:rsid w:val="006B23AE"/>
    <w:rsid w:val="006B4276"/>
    <w:rsid w:val="006B68C3"/>
    <w:rsid w:val="006C4D73"/>
    <w:rsid w:val="006C542A"/>
    <w:rsid w:val="006C5496"/>
    <w:rsid w:val="006C6F75"/>
    <w:rsid w:val="006D7FCC"/>
    <w:rsid w:val="006E7632"/>
    <w:rsid w:val="006F0B41"/>
    <w:rsid w:val="006F2F5A"/>
    <w:rsid w:val="006F4F01"/>
    <w:rsid w:val="006F5A0F"/>
    <w:rsid w:val="006F5AE5"/>
    <w:rsid w:val="0070519A"/>
    <w:rsid w:val="00705D59"/>
    <w:rsid w:val="00712238"/>
    <w:rsid w:val="00712E6D"/>
    <w:rsid w:val="00713053"/>
    <w:rsid w:val="007147F7"/>
    <w:rsid w:val="0071756B"/>
    <w:rsid w:val="00724ECC"/>
    <w:rsid w:val="007305FC"/>
    <w:rsid w:val="007307C6"/>
    <w:rsid w:val="00731D91"/>
    <w:rsid w:val="00740522"/>
    <w:rsid w:val="00743094"/>
    <w:rsid w:val="007476CC"/>
    <w:rsid w:val="00751580"/>
    <w:rsid w:val="00756A9C"/>
    <w:rsid w:val="007605E3"/>
    <w:rsid w:val="00761922"/>
    <w:rsid w:val="00765122"/>
    <w:rsid w:val="00766947"/>
    <w:rsid w:val="007708FD"/>
    <w:rsid w:val="0077189A"/>
    <w:rsid w:val="00771A4B"/>
    <w:rsid w:val="00772E39"/>
    <w:rsid w:val="00773E6F"/>
    <w:rsid w:val="0077530B"/>
    <w:rsid w:val="007755C0"/>
    <w:rsid w:val="007903B6"/>
    <w:rsid w:val="00790401"/>
    <w:rsid w:val="007A4C5D"/>
    <w:rsid w:val="007A7A97"/>
    <w:rsid w:val="007B119A"/>
    <w:rsid w:val="007B14EE"/>
    <w:rsid w:val="007B4717"/>
    <w:rsid w:val="007C00D1"/>
    <w:rsid w:val="007C23B0"/>
    <w:rsid w:val="007C29F8"/>
    <w:rsid w:val="007C2FE6"/>
    <w:rsid w:val="007C32B8"/>
    <w:rsid w:val="007C4D6F"/>
    <w:rsid w:val="007C5D4E"/>
    <w:rsid w:val="007D1CF1"/>
    <w:rsid w:val="007D3346"/>
    <w:rsid w:val="007D3FC3"/>
    <w:rsid w:val="007D4B74"/>
    <w:rsid w:val="007E6463"/>
    <w:rsid w:val="007F2AEB"/>
    <w:rsid w:val="007F5495"/>
    <w:rsid w:val="00800CE3"/>
    <w:rsid w:val="0080224A"/>
    <w:rsid w:val="0080339B"/>
    <w:rsid w:val="00812137"/>
    <w:rsid w:val="0081380B"/>
    <w:rsid w:val="00816221"/>
    <w:rsid w:val="00816B9F"/>
    <w:rsid w:val="0083035E"/>
    <w:rsid w:val="008318E4"/>
    <w:rsid w:val="00833AB6"/>
    <w:rsid w:val="00842712"/>
    <w:rsid w:val="0085171E"/>
    <w:rsid w:val="00860195"/>
    <w:rsid w:val="00864C8D"/>
    <w:rsid w:val="0086702E"/>
    <w:rsid w:val="00872556"/>
    <w:rsid w:val="0088267E"/>
    <w:rsid w:val="0088498B"/>
    <w:rsid w:val="00890945"/>
    <w:rsid w:val="00892B9C"/>
    <w:rsid w:val="00893425"/>
    <w:rsid w:val="008A19D8"/>
    <w:rsid w:val="008A259B"/>
    <w:rsid w:val="008A4742"/>
    <w:rsid w:val="008A5822"/>
    <w:rsid w:val="008B1230"/>
    <w:rsid w:val="008B6529"/>
    <w:rsid w:val="008C6066"/>
    <w:rsid w:val="008C63AD"/>
    <w:rsid w:val="008C7812"/>
    <w:rsid w:val="008D0B67"/>
    <w:rsid w:val="008D45BD"/>
    <w:rsid w:val="008E3504"/>
    <w:rsid w:val="008F0086"/>
    <w:rsid w:val="008F0E1E"/>
    <w:rsid w:val="008F39D1"/>
    <w:rsid w:val="008F4667"/>
    <w:rsid w:val="008F508D"/>
    <w:rsid w:val="008F6CAE"/>
    <w:rsid w:val="008F7DD9"/>
    <w:rsid w:val="008F7E89"/>
    <w:rsid w:val="00904CDC"/>
    <w:rsid w:val="00910C44"/>
    <w:rsid w:val="00913C18"/>
    <w:rsid w:val="00922859"/>
    <w:rsid w:val="00922B3F"/>
    <w:rsid w:val="00922BDC"/>
    <w:rsid w:val="009251EA"/>
    <w:rsid w:val="00937326"/>
    <w:rsid w:val="00942811"/>
    <w:rsid w:val="00942F0E"/>
    <w:rsid w:val="009458D0"/>
    <w:rsid w:val="00952001"/>
    <w:rsid w:val="00955598"/>
    <w:rsid w:val="00971EDB"/>
    <w:rsid w:val="009721A7"/>
    <w:rsid w:val="00974388"/>
    <w:rsid w:val="00974945"/>
    <w:rsid w:val="0097573A"/>
    <w:rsid w:val="009908A4"/>
    <w:rsid w:val="00992921"/>
    <w:rsid w:val="00994094"/>
    <w:rsid w:val="009979A8"/>
    <w:rsid w:val="009A48C3"/>
    <w:rsid w:val="009A7C70"/>
    <w:rsid w:val="009B0082"/>
    <w:rsid w:val="009C187E"/>
    <w:rsid w:val="009C1BB7"/>
    <w:rsid w:val="009C38B1"/>
    <w:rsid w:val="009C3E79"/>
    <w:rsid w:val="009C440A"/>
    <w:rsid w:val="009C75C3"/>
    <w:rsid w:val="009C7B7C"/>
    <w:rsid w:val="009D10CE"/>
    <w:rsid w:val="009D2F79"/>
    <w:rsid w:val="009E4A4A"/>
    <w:rsid w:val="009E6E8D"/>
    <w:rsid w:val="009F168C"/>
    <w:rsid w:val="009F26D0"/>
    <w:rsid w:val="009F39F3"/>
    <w:rsid w:val="009F584C"/>
    <w:rsid w:val="009F65F2"/>
    <w:rsid w:val="009F663F"/>
    <w:rsid w:val="009F7E58"/>
    <w:rsid w:val="00A001A1"/>
    <w:rsid w:val="00A01560"/>
    <w:rsid w:val="00A04D8E"/>
    <w:rsid w:val="00A14431"/>
    <w:rsid w:val="00A15B82"/>
    <w:rsid w:val="00A15DDD"/>
    <w:rsid w:val="00A21088"/>
    <w:rsid w:val="00A22970"/>
    <w:rsid w:val="00A26E44"/>
    <w:rsid w:val="00A36747"/>
    <w:rsid w:val="00A44C32"/>
    <w:rsid w:val="00A46694"/>
    <w:rsid w:val="00A46DB4"/>
    <w:rsid w:val="00A53C2D"/>
    <w:rsid w:val="00A54545"/>
    <w:rsid w:val="00A57324"/>
    <w:rsid w:val="00A57A7D"/>
    <w:rsid w:val="00A66521"/>
    <w:rsid w:val="00A7000A"/>
    <w:rsid w:val="00A70577"/>
    <w:rsid w:val="00A73E03"/>
    <w:rsid w:val="00A7403C"/>
    <w:rsid w:val="00A76370"/>
    <w:rsid w:val="00A773DF"/>
    <w:rsid w:val="00A825AF"/>
    <w:rsid w:val="00A84F65"/>
    <w:rsid w:val="00A907B4"/>
    <w:rsid w:val="00A9408D"/>
    <w:rsid w:val="00AA15E0"/>
    <w:rsid w:val="00AA2297"/>
    <w:rsid w:val="00AA5406"/>
    <w:rsid w:val="00AA744A"/>
    <w:rsid w:val="00AB08BA"/>
    <w:rsid w:val="00AB20B9"/>
    <w:rsid w:val="00AB4CC0"/>
    <w:rsid w:val="00AC3F9A"/>
    <w:rsid w:val="00AC55AF"/>
    <w:rsid w:val="00AC6053"/>
    <w:rsid w:val="00AD2A9D"/>
    <w:rsid w:val="00AD7662"/>
    <w:rsid w:val="00AE11E5"/>
    <w:rsid w:val="00AE34A7"/>
    <w:rsid w:val="00AE3EC1"/>
    <w:rsid w:val="00AE42B1"/>
    <w:rsid w:val="00AE5B60"/>
    <w:rsid w:val="00AE7700"/>
    <w:rsid w:val="00AF377C"/>
    <w:rsid w:val="00AF4E58"/>
    <w:rsid w:val="00B00465"/>
    <w:rsid w:val="00B043FE"/>
    <w:rsid w:val="00B05744"/>
    <w:rsid w:val="00B0579A"/>
    <w:rsid w:val="00B057D4"/>
    <w:rsid w:val="00B078EA"/>
    <w:rsid w:val="00B07D58"/>
    <w:rsid w:val="00B11A62"/>
    <w:rsid w:val="00B12118"/>
    <w:rsid w:val="00B13454"/>
    <w:rsid w:val="00B165B7"/>
    <w:rsid w:val="00B176B6"/>
    <w:rsid w:val="00B179A3"/>
    <w:rsid w:val="00B201F6"/>
    <w:rsid w:val="00B253F3"/>
    <w:rsid w:val="00B259E7"/>
    <w:rsid w:val="00B2689B"/>
    <w:rsid w:val="00B2727E"/>
    <w:rsid w:val="00B27CB2"/>
    <w:rsid w:val="00B33F97"/>
    <w:rsid w:val="00B34B8E"/>
    <w:rsid w:val="00B35F60"/>
    <w:rsid w:val="00B37209"/>
    <w:rsid w:val="00B41F1C"/>
    <w:rsid w:val="00B4329E"/>
    <w:rsid w:val="00B44C2B"/>
    <w:rsid w:val="00B44F8F"/>
    <w:rsid w:val="00B576EF"/>
    <w:rsid w:val="00B60932"/>
    <w:rsid w:val="00B61189"/>
    <w:rsid w:val="00B63BE5"/>
    <w:rsid w:val="00B63CE2"/>
    <w:rsid w:val="00B73B67"/>
    <w:rsid w:val="00B75C35"/>
    <w:rsid w:val="00B77A6D"/>
    <w:rsid w:val="00B8152D"/>
    <w:rsid w:val="00B819F3"/>
    <w:rsid w:val="00B824BF"/>
    <w:rsid w:val="00B84173"/>
    <w:rsid w:val="00B845AC"/>
    <w:rsid w:val="00B94109"/>
    <w:rsid w:val="00B95F6C"/>
    <w:rsid w:val="00B9694B"/>
    <w:rsid w:val="00B978D8"/>
    <w:rsid w:val="00BA7BD6"/>
    <w:rsid w:val="00BB37CD"/>
    <w:rsid w:val="00BB3D0E"/>
    <w:rsid w:val="00BB7F0C"/>
    <w:rsid w:val="00BC3632"/>
    <w:rsid w:val="00BD0FAC"/>
    <w:rsid w:val="00BD2551"/>
    <w:rsid w:val="00BD4CBA"/>
    <w:rsid w:val="00BD4E94"/>
    <w:rsid w:val="00BD657B"/>
    <w:rsid w:val="00BD7C16"/>
    <w:rsid w:val="00BE14A1"/>
    <w:rsid w:val="00BE26D9"/>
    <w:rsid w:val="00BE3BEC"/>
    <w:rsid w:val="00BE53F1"/>
    <w:rsid w:val="00BE6497"/>
    <w:rsid w:val="00BE79D6"/>
    <w:rsid w:val="00BF0C23"/>
    <w:rsid w:val="00BF1252"/>
    <w:rsid w:val="00BF2216"/>
    <w:rsid w:val="00BF2CD5"/>
    <w:rsid w:val="00BF7D31"/>
    <w:rsid w:val="00C04F55"/>
    <w:rsid w:val="00C05182"/>
    <w:rsid w:val="00C07142"/>
    <w:rsid w:val="00C11835"/>
    <w:rsid w:val="00C123EA"/>
    <w:rsid w:val="00C14E78"/>
    <w:rsid w:val="00C269BB"/>
    <w:rsid w:val="00C27941"/>
    <w:rsid w:val="00C27EEC"/>
    <w:rsid w:val="00C37D99"/>
    <w:rsid w:val="00C417F2"/>
    <w:rsid w:val="00C45E88"/>
    <w:rsid w:val="00C542EE"/>
    <w:rsid w:val="00C5472E"/>
    <w:rsid w:val="00C564C4"/>
    <w:rsid w:val="00C64394"/>
    <w:rsid w:val="00C66FD5"/>
    <w:rsid w:val="00C71A13"/>
    <w:rsid w:val="00C8036B"/>
    <w:rsid w:val="00C80BBA"/>
    <w:rsid w:val="00C8162B"/>
    <w:rsid w:val="00C81E6F"/>
    <w:rsid w:val="00C86650"/>
    <w:rsid w:val="00C87129"/>
    <w:rsid w:val="00C96CE4"/>
    <w:rsid w:val="00CA074F"/>
    <w:rsid w:val="00CA205C"/>
    <w:rsid w:val="00CA60B4"/>
    <w:rsid w:val="00CB2C84"/>
    <w:rsid w:val="00CB5193"/>
    <w:rsid w:val="00CB6C0B"/>
    <w:rsid w:val="00CB78D9"/>
    <w:rsid w:val="00CC32CE"/>
    <w:rsid w:val="00CC38DC"/>
    <w:rsid w:val="00CC464C"/>
    <w:rsid w:val="00CC76F2"/>
    <w:rsid w:val="00CC79CC"/>
    <w:rsid w:val="00CD3189"/>
    <w:rsid w:val="00CD5C5A"/>
    <w:rsid w:val="00CD7407"/>
    <w:rsid w:val="00CE1051"/>
    <w:rsid w:val="00CE1FED"/>
    <w:rsid w:val="00CE4CED"/>
    <w:rsid w:val="00CE7E4B"/>
    <w:rsid w:val="00CF6328"/>
    <w:rsid w:val="00D01B53"/>
    <w:rsid w:val="00D03CA4"/>
    <w:rsid w:val="00D03FA8"/>
    <w:rsid w:val="00D0658D"/>
    <w:rsid w:val="00D14475"/>
    <w:rsid w:val="00D17223"/>
    <w:rsid w:val="00D30DD1"/>
    <w:rsid w:val="00D32F25"/>
    <w:rsid w:val="00D35330"/>
    <w:rsid w:val="00D35598"/>
    <w:rsid w:val="00D36D6D"/>
    <w:rsid w:val="00D505E3"/>
    <w:rsid w:val="00D5092A"/>
    <w:rsid w:val="00D6079D"/>
    <w:rsid w:val="00D60DFD"/>
    <w:rsid w:val="00D6399F"/>
    <w:rsid w:val="00D63C2A"/>
    <w:rsid w:val="00D63F82"/>
    <w:rsid w:val="00D719CC"/>
    <w:rsid w:val="00D8009A"/>
    <w:rsid w:val="00D824CC"/>
    <w:rsid w:val="00D83DDF"/>
    <w:rsid w:val="00D878F1"/>
    <w:rsid w:val="00D937A4"/>
    <w:rsid w:val="00D979CE"/>
    <w:rsid w:val="00D97F23"/>
    <w:rsid w:val="00DA0185"/>
    <w:rsid w:val="00DA05BE"/>
    <w:rsid w:val="00DA1816"/>
    <w:rsid w:val="00DA31D3"/>
    <w:rsid w:val="00DA5A5F"/>
    <w:rsid w:val="00DA5AD1"/>
    <w:rsid w:val="00DA60F2"/>
    <w:rsid w:val="00DB14F9"/>
    <w:rsid w:val="00DB1E76"/>
    <w:rsid w:val="00DB24EC"/>
    <w:rsid w:val="00DB5768"/>
    <w:rsid w:val="00DB662F"/>
    <w:rsid w:val="00DC2F0F"/>
    <w:rsid w:val="00DC7AFB"/>
    <w:rsid w:val="00DC7EA3"/>
    <w:rsid w:val="00DD55CA"/>
    <w:rsid w:val="00DD56B4"/>
    <w:rsid w:val="00DE11EE"/>
    <w:rsid w:val="00DE2997"/>
    <w:rsid w:val="00DF19F9"/>
    <w:rsid w:val="00DF25CC"/>
    <w:rsid w:val="00DF27C9"/>
    <w:rsid w:val="00DF43D2"/>
    <w:rsid w:val="00DF5403"/>
    <w:rsid w:val="00E020E1"/>
    <w:rsid w:val="00E0531C"/>
    <w:rsid w:val="00E05601"/>
    <w:rsid w:val="00E17AB3"/>
    <w:rsid w:val="00E23452"/>
    <w:rsid w:val="00E27021"/>
    <w:rsid w:val="00E308AD"/>
    <w:rsid w:val="00E33D7A"/>
    <w:rsid w:val="00E40162"/>
    <w:rsid w:val="00E4044D"/>
    <w:rsid w:val="00E43E4F"/>
    <w:rsid w:val="00E4452A"/>
    <w:rsid w:val="00E47CD3"/>
    <w:rsid w:val="00E52003"/>
    <w:rsid w:val="00E54A2D"/>
    <w:rsid w:val="00E55E0D"/>
    <w:rsid w:val="00E560E8"/>
    <w:rsid w:val="00E57B00"/>
    <w:rsid w:val="00E606C7"/>
    <w:rsid w:val="00E65506"/>
    <w:rsid w:val="00E72168"/>
    <w:rsid w:val="00E765A5"/>
    <w:rsid w:val="00E839D2"/>
    <w:rsid w:val="00E8677A"/>
    <w:rsid w:val="00E87AAA"/>
    <w:rsid w:val="00E87FBB"/>
    <w:rsid w:val="00E910DC"/>
    <w:rsid w:val="00E9324D"/>
    <w:rsid w:val="00E94AA5"/>
    <w:rsid w:val="00E9648F"/>
    <w:rsid w:val="00E96870"/>
    <w:rsid w:val="00E96D3C"/>
    <w:rsid w:val="00EA12B2"/>
    <w:rsid w:val="00EA3662"/>
    <w:rsid w:val="00EA42F2"/>
    <w:rsid w:val="00EA4EA7"/>
    <w:rsid w:val="00EB4376"/>
    <w:rsid w:val="00EB7B7C"/>
    <w:rsid w:val="00EC05CD"/>
    <w:rsid w:val="00EC3442"/>
    <w:rsid w:val="00EC3CA9"/>
    <w:rsid w:val="00EC7E3F"/>
    <w:rsid w:val="00ED112C"/>
    <w:rsid w:val="00ED359C"/>
    <w:rsid w:val="00ED70DB"/>
    <w:rsid w:val="00ED778B"/>
    <w:rsid w:val="00EE0177"/>
    <w:rsid w:val="00EE31D1"/>
    <w:rsid w:val="00EE3DCD"/>
    <w:rsid w:val="00EE4E63"/>
    <w:rsid w:val="00EF06F4"/>
    <w:rsid w:val="00EF1EEC"/>
    <w:rsid w:val="00EF699F"/>
    <w:rsid w:val="00EF6EAE"/>
    <w:rsid w:val="00EF70AA"/>
    <w:rsid w:val="00F002E0"/>
    <w:rsid w:val="00F016F5"/>
    <w:rsid w:val="00F02CE9"/>
    <w:rsid w:val="00F05491"/>
    <w:rsid w:val="00F06142"/>
    <w:rsid w:val="00F20C5E"/>
    <w:rsid w:val="00F30356"/>
    <w:rsid w:val="00F358EA"/>
    <w:rsid w:val="00F35924"/>
    <w:rsid w:val="00F409AD"/>
    <w:rsid w:val="00F4277D"/>
    <w:rsid w:val="00F43471"/>
    <w:rsid w:val="00F43EB1"/>
    <w:rsid w:val="00F50D64"/>
    <w:rsid w:val="00F53DB1"/>
    <w:rsid w:val="00F54522"/>
    <w:rsid w:val="00F559E3"/>
    <w:rsid w:val="00F570B4"/>
    <w:rsid w:val="00F61E67"/>
    <w:rsid w:val="00F67CA4"/>
    <w:rsid w:val="00F70244"/>
    <w:rsid w:val="00F80AE2"/>
    <w:rsid w:val="00F821C0"/>
    <w:rsid w:val="00F82606"/>
    <w:rsid w:val="00F840EA"/>
    <w:rsid w:val="00F9674D"/>
    <w:rsid w:val="00F96D7C"/>
    <w:rsid w:val="00FA033F"/>
    <w:rsid w:val="00FA0A1B"/>
    <w:rsid w:val="00FA0D0C"/>
    <w:rsid w:val="00FA5B4F"/>
    <w:rsid w:val="00FB5A24"/>
    <w:rsid w:val="00FC0BF7"/>
    <w:rsid w:val="00FC1C92"/>
    <w:rsid w:val="00FC2A02"/>
    <w:rsid w:val="00FC503A"/>
    <w:rsid w:val="00FC5825"/>
    <w:rsid w:val="00FC762D"/>
    <w:rsid w:val="00FC78DC"/>
    <w:rsid w:val="00FD11D8"/>
    <w:rsid w:val="00FD55D8"/>
    <w:rsid w:val="00FD7007"/>
    <w:rsid w:val="00FE0E61"/>
    <w:rsid w:val="00FE0E70"/>
    <w:rsid w:val="00FE1A1B"/>
    <w:rsid w:val="00FE704F"/>
    <w:rsid w:val="00FF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10"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B4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44C2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semiHidden/>
    <w:unhideWhenUsed/>
    <w:rsid w:val="00ED3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34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EC54-C6BB-4B60-9D91-618B1DE2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Toshiba</cp:lastModifiedBy>
  <cp:revision>5</cp:revision>
  <dcterms:created xsi:type="dcterms:W3CDTF">2022-02-09T15:23:00Z</dcterms:created>
  <dcterms:modified xsi:type="dcterms:W3CDTF">2022-02-09T15:55:00Z</dcterms:modified>
</cp:coreProperties>
</file>